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5AD4" w:rsidRDefault="007E0D75">
      <w:r>
        <w:rPr>
          <w:noProof/>
          <w:lang w:eastAsia="fr-FR"/>
        </w:rPr>
        <w:drawing>
          <wp:anchor distT="0" distB="0" distL="114300" distR="114300" simplePos="0" relativeHeight="251681792" behindDoc="0" locked="0" layoutInCell="1" allowOverlap="1">
            <wp:simplePos x="0" y="0"/>
            <wp:positionH relativeFrom="column">
              <wp:posOffset>-261620</wp:posOffset>
            </wp:positionH>
            <wp:positionV relativeFrom="paragraph">
              <wp:posOffset>-4445</wp:posOffset>
            </wp:positionV>
            <wp:extent cx="1616849" cy="1111250"/>
            <wp:effectExtent l="0" t="0" r="2540" b="0"/>
            <wp:wrapNone/>
            <wp:docPr id="21" name="Image 21" descr="cid:part1.179FDA98.E0A099ED@inra.f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part1.179FDA98.E0A099ED@inra.fr"/>
                    <pic:cNvPicPr>
                      <a:picLocks noChangeAspect="1" noChangeArrowheads="1"/>
                    </pic:cNvPicPr>
                  </pic:nvPicPr>
                  <pic:blipFill>
                    <a:blip r:embed="rId8" r:link="rId9" cstate="print">
                      <a:extLst>
                        <a:ext uri="{28A0092B-C50C-407E-A947-70E740481C1C}">
                          <a14:useLocalDpi xmlns:a14="http://schemas.microsoft.com/office/drawing/2010/main" val="0"/>
                        </a:ext>
                      </a:extLst>
                    </a:blip>
                    <a:srcRect/>
                    <a:stretch>
                      <a:fillRect/>
                    </a:stretch>
                  </pic:blipFill>
                  <pic:spPr bwMode="auto">
                    <a:xfrm>
                      <a:off x="0" y="0"/>
                      <a:ext cx="1616849" cy="11112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fr-FR"/>
        </w:rPr>
        <w:drawing>
          <wp:anchor distT="0" distB="0" distL="114300" distR="114300" simplePos="0" relativeHeight="251680768" behindDoc="0" locked="0" layoutInCell="1" allowOverlap="1">
            <wp:simplePos x="0" y="0"/>
            <wp:positionH relativeFrom="margin">
              <wp:align>center</wp:align>
            </wp:positionH>
            <wp:positionV relativeFrom="paragraph">
              <wp:posOffset>5080</wp:posOffset>
            </wp:positionV>
            <wp:extent cx="2207001" cy="904875"/>
            <wp:effectExtent l="0" t="0" r="3175" b="0"/>
            <wp:wrapNone/>
            <wp:docPr id="5" name="Image 5" descr="Résultat de recherche d'images pour &quot;inr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ésultat de recherche d'images pour &quot;inra&quo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07001" cy="9048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fr-FR"/>
        </w:rPr>
        <w:drawing>
          <wp:anchor distT="0" distB="0" distL="114300" distR="114300" simplePos="0" relativeHeight="251661312" behindDoc="1" locked="0" layoutInCell="1" allowOverlap="1" wp14:anchorId="0C7EADB8" wp14:editId="72DB2C81">
            <wp:simplePos x="0" y="0"/>
            <wp:positionH relativeFrom="margin">
              <wp:posOffset>4177030</wp:posOffset>
            </wp:positionH>
            <wp:positionV relativeFrom="margin">
              <wp:posOffset>5080</wp:posOffset>
            </wp:positionV>
            <wp:extent cx="2226945" cy="1225371"/>
            <wp:effectExtent l="0" t="0" r="0" b="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ODR.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234046" cy="1229278"/>
                    </a:xfrm>
                    <a:prstGeom prst="rect">
                      <a:avLst/>
                    </a:prstGeom>
                  </pic:spPr>
                </pic:pic>
              </a:graphicData>
            </a:graphic>
            <wp14:sizeRelH relativeFrom="page">
              <wp14:pctWidth>0</wp14:pctWidth>
            </wp14:sizeRelH>
            <wp14:sizeRelV relativeFrom="page">
              <wp14:pctHeight>0</wp14:pctHeight>
            </wp14:sizeRelV>
          </wp:anchor>
        </w:drawing>
      </w:r>
    </w:p>
    <w:p w:rsidR="00F74716" w:rsidRDefault="00F74716">
      <w:pPr>
        <w:sectPr w:rsidR="00F74716" w:rsidSect="00840CC0">
          <w:footerReference w:type="default" r:id="rId12"/>
          <w:pgSz w:w="11906" w:h="16838"/>
          <w:pgMar w:top="1417" w:right="1417" w:bottom="1417" w:left="1417" w:header="708" w:footer="708" w:gutter="0"/>
          <w:pgNumType w:start="0"/>
          <w:cols w:space="708"/>
          <w:docGrid w:linePitch="360"/>
        </w:sectPr>
      </w:pPr>
      <w:r>
        <w:rPr>
          <w:b/>
          <w:bCs/>
          <w:noProof/>
          <w:lang w:eastAsia="fr-FR"/>
        </w:rPr>
        <mc:AlternateContent>
          <mc:Choice Requires="wps">
            <w:drawing>
              <wp:anchor distT="0" distB="0" distL="114300" distR="114300" simplePos="0" relativeHeight="251663360" behindDoc="0" locked="0" layoutInCell="1" allowOverlap="1" wp14:anchorId="100F4B45" wp14:editId="35C74B31">
                <wp:simplePos x="0" y="0"/>
                <wp:positionH relativeFrom="margin">
                  <wp:posOffset>-328295</wp:posOffset>
                </wp:positionH>
                <wp:positionV relativeFrom="paragraph">
                  <wp:posOffset>1957705</wp:posOffset>
                </wp:positionV>
                <wp:extent cx="6562725" cy="1933575"/>
                <wp:effectExtent l="0" t="0" r="9525" b="9525"/>
                <wp:wrapNone/>
                <wp:docPr id="6" name="Zone de texte 6"/>
                <wp:cNvGraphicFramePr/>
                <a:graphic xmlns:a="http://schemas.openxmlformats.org/drawingml/2006/main">
                  <a:graphicData uri="http://schemas.microsoft.com/office/word/2010/wordprocessingShape">
                    <wps:wsp>
                      <wps:cNvSpPr txBox="1"/>
                      <wps:spPr>
                        <a:xfrm>
                          <a:off x="0" y="0"/>
                          <a:ext cx="6562725" cy="19335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90859" w:rsidRPr="00B93C0A" w:rsidRDefault="00E90859" w:rsidP="00AA5AD4">
                            <w:pPr>
                              <w:pStyle w:val="Sansinterligne"/>
                              <w:jc w:val="center"/>
                              <w:rPr>
                                <w:rFonts w:ascii="Economica" w:eastAsiaTheme="majorEastAsia" w:hAnsi="Economica" w:cstheme="majorBidi"/>
                                <w:b/>
                                <w:color w:val="808080" w:themeColor="background1" w:themeShade="80"/>
                                <w:sz w:val="74"/>
                                <w:szCs w:val="80"/>
                              </w:rPr>
                            </w:pPr>
                            <w:r>
                              <w:rPr>
                                <w:rFonts w:ascii="Economica" w:eastAsiaTheme="majorEastAsia" w:hAnsi="Economica" w:cstheme="majorBidi"/>
                                <w:b/>
                                <w:color w:val="808080" w:themeColor="background1" w:themeShade="80"/>
                                <w:sz w:val="74"/>
                                <w:szCs w:val="80"/>
                              </w:rPr>
                              <w:t>Le guide d’utilisation du site de l’ODR et de l’outil CartoDynamique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0F4B45" id="_x0000_t202" coordsize="21600,21600" o:spt="202" path="m,l,21600r21600,l21600,xe">
                <v:stroke joinstyle="miter"/>
                <v:path gradientshapeok="t" o:connecttype="rect"/>
              </v:shapetype>
              <v:shape id="Zone de texte 6" o:spid="_x0000_s1026" type="#_x0000_t202" style="position:absolute;margin-left:-25.85pt;margin-top:154.15pt;width:516.75pt;height:152.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" fillcolor="white [3201]" stroked="f" strokeweight=".5pt">
                <v:textbox>
                  <w:txbxContent>
                    <w:p w:rsidR="00E90859" w:rsidRPr="00B93C0A" w:rsidRDefault="00E90859" w:rsidP="00AA5AD4">
                      <w:pPr>
                        <w:pStyle w:val="Sansinterligne"/>
                        <w:jc w:val="center"/>
                        <w:rPr>
                          <w:rFonts w:ascii="Economica" w:eastAsiaTheme="majorEastAsia" w:hAnsi="Economica" w:cstheme="majorBidi"/>
                          <w:b/>
                          <w:color w:val="808080" w:themeColor="background1" w:themeShade="80"/>
                          <w:sz w:val="74"/>
                          <w:szCs w:val="80"/>
                        </w:rPr>
                      </w:pPr>
                      <w:r>
                        <w:rPr>
                          <w:rFonts w:ascii="Economica" w:eastAsiaTheme="majorEastAsia" w:hAnsi="Economica" w:cstheme="majorBidi"/>
                          <w:b/>
                          <w:color w:val="808080" w:themeColor="background1" w:themeShade="80"/>
                          <w:sz w:val="74"/>
                          <w:szCs w:val="80"/>
                        </w:rPr>
                        <w:t>Le guide d’utilisation du site de l’ODR et de l’outil CartoDynamique</w:t>
                      </w:r>
                    </w:p>
                  </w:txbxContent>
                </v:textbox>
                <w10:wrap anchorx="margin"/>
              </v:shape>
            </w:pict>
          </mc:Fallback>
        </mc:AlternateContent>
      </w:r>
      <w:r w:rsidR="00AA5AD4">
        <w:rPr>
          <w:noProof/>
          <w:lang w:eastAsia="fr-FR"/>
        </w:rPr>
        <mc:AlternateContent>
          <mc:Choice Requires="wps">
            <w:drawing>
              <wp:anchor distT="45720" distB="45720" distL="114300" distR="114300" simplePos="0" relativeHeight="251667456" behindDoc="0" locked="0" layoutInCell="1" allowOverlap="1" wp14:anchorId="775E444D" wp14:editId="766F3841">
                <wp:simplePos x="0" y="0"/>
                <wp:positionH relativeFrom="margin">
                  <wp:posOffset>195580</wp:posOffset>
                </wp:positionH>
                <wp:positionV relativeFrom="paragraph">
                  <wp:posOffset>6264801</wp:posOffset>
                </wp:positionV>
                <wp:extent cx="5565140" cy="1404620"/>
                <wp:effectExtent l="0" t="0" r="0" b="4445"/>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5140" cy="1404620"/>
                        </a:xfrm>
                        <a:prstGeom prst="rect">
                          <a:avLst/>
                        </a:prstGeom>
                        <a:noFill/>
                        <a:ln w="9525">
                          <a:noFill/>
                          <a:miter lim="800000"/>
                          <a:headEnd/>
                          <a:tailEnd/>
                        </a:ln>
                      </wps:spPr>
                      <wps:txbx>
                        <w:txbxContent>
                          <w:p w:rsidR="00E90859" w:rsidRPr="00AA5AD4" w:rsidRDefault="00E90859" w:rsidP="00AA5AD4">
                            <w:pPr>
                              <w:spacing w:after="0"/>
                              <w:jc w:val="center"/>
                              <w:rPr>
                                <w:color w:val="A6A6A6" w:themeColor="background1" w:themeShade="A6"/>
                                <w:sz w:val="24"/>
                              </w:rPr>
                            </w:pPr>
                            <w:r w:rsidRPr="00AA5AD4">
                              <w:rPr>
                                <w:color w:val="A6A6A6" w:themeColor="background1" w:themeShade="A6"/>
                                <w:sz w:val="24"/>
                              </w:rPr>
                              <w:t>Unité de service de l’Observatoire du Développement Rural (0685)</w:t>
                            </w:r>
                          </w:p>
                          <w:p w:rsidR="00E90859" w:rsidRPr="00AA5AD4" w:rsidRDefault="00E90859" w:rsidP="00AA5AD4">
                            <w:pPr>
                              <w:spacing w:after="0"/>
                              <w:jc w:val="center"/>
                              <w:rPr>
                                <w:color w:val="A6A6A6" w:themeColor="background1" w:themeShade="A6"/>
                                <w:sz w:val="24"/>
                              </w:rPr>
                            </w:pPr>
                            <w:r w:rsidRPr="00AA5AD4">
                              <w:rPr>
                                <w:color w:val="A6A6A6" w:themeColor="background1" w:themeShade="A6"/>
                                <w:sz w:val="24"/>
                              </w:rPr>
                              <w:t>24, chemin de Borde Rouge – Auzeville</w:t>
                            </w:r>
                          </w:p>
                          <w:p w:rsidR="00E90859" w:rsidRPr="00AA5AD4" w:rsidRDefault="00E90859" w:rsidP="00AA5AD4">
                            <w:pPr>
                              <w:spacing w:after="0"/>
                              <w:jc w:val="center"/>
                              <w:rPr>
                                <w:color w:val="A6A6A6" w:themeColor="background1" w:themeShade="A6"/>
                                <w:sz w:val="24"/>
                              </w:rPr>
                            </w:pPr>
                            <w:r w:rsidRPr="00AA5AD4">
                              <w:rPr>
                                <w:color w:val="A6A6A6" w:themeColor="background1" w:themeShade="A6"/>
                                <w:sz w:val="24"/>
                              </w:rPr>
                              <w:t>CS 52627</w:t>
                            </w:r>
                          </w:p>
                          <w:p w:rsidR="00E90859" w:rsidRPr="00AA5AD4" w:rsidRDefault="00E90859" w:rsidP="00AA5AD4">
                            <w:pPr>
                              <w:jc w:val="center"/>
                              <w:rPr>
                                <w:color w:val="A6A6A6" w:themeColor="background1" w:themeShade="A6"/>
                                <w:sz w:val="24"/>
                              </w:rPr>
                            </w:pPr>
                            <w:r w:rsidRPr="00AA5AD4">
                              <w:rPr>
                                <w:color w:val="A6A6A6" w:themeColor="background1" w:themeShade="A6"/>
                                <w:sz w:val="24"/>
                              </w:rPr>
                              <w:t>31326 CASTANET TOLOSAN CEDEX</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75E444D" id="Zone de texte 2" o:spid="_x0000_s1027" type="#_x0000_t202" style="position:absolute;margin-left:15.4pt;margin-top:493.3pt;width:438.2pt;height:110.6pt;z-index:25166745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" filled="f" stroked="f">
                <v:textbox style="mso-fit-shape-to-text:t">
                  <w:txbxContent>
                    <w:p w:rsidR="00E90859" w:rsidRPr="00AA5AD4" w:rsidRDefault="00E90859" w:rsidP="00AA5AD4">
                      <w:pPr>
                        <w:spacing w:after="0"/>
                        <w:jc w:val="center"/>
                        <w:rPr>
                          <w:color w:val="A6A6A6" w:themeColor="background1" w:themeShade="A6"/>
                          <w:sz w:val="24"/>
                        </w:rPr>
                      </w:pPr>
                      <w:r w:rsidRPr="00AA5AD4">
                        <w:rPr>
                          <w:color w:val="A6A6A6" w:themeColor="background1" w:themeShade="A6"/>
                          <w:sz w:val="24"/>
                        </w:rPr>
                        <w:t>Unité de service de l’Observatoire du Développement Rural (0685)</w:t>
                      </w:r>
                    </w:p>
                    <w:p w:rsidR="00E90859" w:rsidRPr="00AA5AD4" w:rsidRDefault="00E90859" w:rsidP="00AA5AD4">
                      <w:pPr>
                        <w:spacing w:after="0"/>
                        <w:jc w:val="center"/>
                        <w:rPr>
                          <w:color w:val="A6A6A6" w:themeColor="background1" w:themeShade="A6"/>
                          <w:sz w:val="24"/>
                        </w:rPr>
                      </w:pPr>
                      <w:r w:rsidRPr="00AA5AD4">
                        <w:rPr>
                          <w:color w:val="A6A6A6" w:themeColor="background1" w:themeShade="A6"/>
                          <w:sz w:val="24"/>
                        </w:rPr>
                        <w:t xml:space="preserve">24, chemin de Borde Rouge – </w:t>
                      </w:r>
                      <w:proofErr w:type="spellStart"/>
                      <w:r w:rsidRPr="00AA5AD4">
                        <w:rPr>
                          <w:color w:val="A6A6A6" w:themeColor="background1" w:themeShade="A6"/>
                          <w:sz w:val="24"/>
                        </w:rPr>
                        <w:t>Auzeville</w:t>
                      </w:r>
                      <w:proofErr w:type="spellEnd"/>
                    </w:p>
                    <w:p w:rsidR="00E90859" w:rsidRPr="00AA5AD4" w:rsidRDefault="00E90859" w:rsidP="00AA5AD4">
                      <w:pPr>
                        <w:spacing w:after="0"/>
                        <w:jc w:val="center"/>
                        <w:rPr>
                          <w:color w:val="A6A6A6" w:themeColor="background1" w:themeShade="A6"/>
                          <w:sz w:val="24"/>
                        </w:rPr>
                      </w:pPr>
                      <w:r w:rsidRPr="00AA5AD4">
                        <w:rPr>
                          <w:color w:val="A6A6A6" w:themeColor="background1" w:themeShade="A6"/>
                          <w:sz w:val="24"/>
                        </w:rPr>
                        <w:t>CS 52627</w:t>
                      </w:r>
                    </w:p>
                    <w:p w:rsidR="00E90859" w:rsidRPr="00AA5AD4" w:rsidRDefault="00E90859" w:rsidP="00AA5AD4">
                      <w:pPr>
                        <w:jc w:val="center"/>
                        <w:rPr>
                          <w:color w:val="A6A6A6" w:themeColor="background1" w:themeShade="A6"/>
                          <w:sz w:val="24"/>
                        </w:rPr>
                      </w:pPr>
                      <w:r w:rsidRPr="00AA5AD4">
                        <w:rPr>
                          <w:color w:val="A6A6A6" w:themeColor="background1" w:themeShade="A6"/>
                          <w:sz w:val="24"/>
                        </w:rPr>
                        <w:t>31326 CASTANET TOLOSAN CEDEX</w:t>
                      </w:r>
                    </w:p>
                  </w:txbxContent>
                </v:textbox>
                <w10:wrap type="square" anchorx="margin"/>
              </v:shape>
            </w:pict>
          </mc:Fallback>
        </mc:AlternateContent>
      </w:r>
      <w:r w:rsidR="00AA5AD4">
        <w:rPr>
          <w:rFonts w:ascii="Economica" w:eastAsiaTheme="majorEastAsia" w:hAnsi="Economica" w:cstheme="majorBidi"/>
          <w:noProof/>
          <w:sz w:val="40"/>
          <w:szCs w:val="40"/>
          <w:lang w:eastAsia="fr-FR"/>
        </w:rPr>
        <mc:AlternateContent>
          <mc:Choice Requires="wps">
            <w:drawing>
              <wp:anchor distT="0" distB="0" distL="114300" distR="114300" simplePos="0" relativeHeight="251665408" behindDoc="0" locked="0" layoutInCell="1" allowOverlap="1" wp14:anchorId="23CE003D" wp14:editId="30EBE9EB">
                <wp:simplePos x="0" y="0"/>
                <wp:positionH relativeFrom="column">
                  <wp:posOffset>172260</wp:posOffset>
                </wp:positionH>
                <wp:positionV relativeFrom="paragraph">
                  <wp:posOffset>4206262</wp:posOffset>
                </wp:positionV>
                <wp:extent cx="5457825" cy="1450427"/>
                <wp:effectExtent l="0" t="0" r="9525" b="0"/>
                <wp:wrapNone/>
                <wp:docPr id="4" name="Zone de texte 4"/>
                <wp:cNvGraphicFramePr/>
                <a:graphic xmlns:a="http://schemas.openxmlformats.org/drawingml/2006/main">
                  <a:graphicData uri="http://schemas.microsoft.com/office/word/2010/wordprocessingShape">
                    <wps:wsp>
                      <wps:cNvSpPr txBox="1"/>
                      <wps:spPr>
                        <a:xfrm>
                          <a:off x="0" y="0"/>
                          <a:ext cx="5457825" cy="145042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90859" w:rsidRDefault="00E90859" w:rsidP="00AA5AD4">
                            <w:pPr>
                              <w:pStyle w:val="Sansinterligne"/>
                              <w:jc w:val="center"/>
                              <w:rPr>
                                <w:rFonts w:ascii="Economica" w:eastAsiaTheme="majorEastAsia" w:hAnsi="Economica" w:cstheme="majorBidi"/>
                                <w:b/>
                                <w:color w:val="808080" w:themeColor="background1" w:themeShade="80"/>
                                <w:sz w:val="28"/>
                                <w:szCs w:val="28"/>
                              </w:rPr>
                            </w:pPr>
                            <w:r>
                              <w:rPr>
                                <w:rFonts w:ascii="Economica" w:eastAsiaTheme="majorEastAsia" w:hAnsi="Economica" w:cstheme="majorBidi"/>
                                <w:b/>
                                <w:color w:val="808080" w:themeColor="background1" w:themeShade="80"/>
                                <w:sz w:val="28"/>
                                <w:szCs w:val="28"/>
                              </w:rPr>
                              <w:t>RAYMOND Claire</w:t>
                            </w:r>
                          </w:p>
                          <w:p w:rsidR="00E90859" w:rsidRDefault="00E90859" w:rsidP="00AA5AD4">
                            <w:pPr>
                              <w:pStyle w:val="Sansinterligne"/>
                              <w:jc w:val="center"/>
                              <w:rPr>
                                <w:rFonts w:ascii="Economica" w:eastAsiaTheme="majorEastAsia" w:hAnsi="Economica" w:cstheme="majorBidi"/>
                                <w:b/>
                                <w:color w:val="808080" w:themeColor="background1" w:themeShade="80"/>
                                <w:sz w:val="28"/>
                                <w:szCs w:val="28"/>
                              </w:rPr>
                            </w:pPr>
                            <w:r>
                              <w:rPr>
                                <w:rFonts w:ascii="Economica" w:eastAsiaTheme="majorEastAsia" w:hAnsi="Economica" w:cstheme="majorBidi"/>
                                <w:b/>
                                <w:color w:val="808080" w:themeColor="background1" w:themeShade="80"/>
                                <w:sz w:val="28"/>
                                <w:szCs w:val="28"/>
                              </w:rPr>
                              <w:t>LEDOUX Nicolas</w:t>
                            </w:r>
                          </w:p>
                          <w:p w:rsidR="00E90859" w:rsidRDefault="00E90859" w:rsidP="00AA5AD4">
                            <w:pPr>
                              <w:pStyle w:val="Sansinterligne"/>
                              <w:jc w:val="center"/>
                              <w:rPr>
                                <w:rFonts w:ascii="Economica" w:eastAsiaTheme="majorEastAsia" w:hAnsi="Economica" w:cstheme="majorBidi"/>
                                <w:b/>
                                <w:color w:val="808080" w:themeColor="background1" w:themeShade="80"/>
                                <w:sz w:val="28"/>
                                <w:szCs w:val="28"/>
                              </w:rPr>
                            </w:pPr>
                            <w:r>
                              <w:rPr>
                                <w:rFonts w:ascii="Economica" w:eastAsiaTheme="majorEastAsia" w:hAnsi="Economica" w:cstheme="majorBidi"/>
                                <w:b/>
                                <w:color w:val="808080" w:themeColor="background1" w:themeShade="80"/>
                                <w:sz w:val="28"/>
                                <w:szCs w:val="28"/>
                              </w:rPr>
                              <w:t>FERNANDES Camille</w:t>
                            </w:r>
                          </w:p>
                          <w:p w:rsidR="00E90859" w:rsidRDefault="00E90859" w:rsidP="00AA5AD4">
                            <w:pPr>
                              <w:pStyle w:val="Sansinterligne"/>
                              <w:jc w:val="center"/>
                              <w:rPr>
                                <w:rFonts w:ascii="Economica" w:eastAsiaTheme="majorEastAsia" w:hAnsi="Economica" w:cstheme="majorBidi"/>
                                <w:b/>
                                <w:color w:val="808080" w:themeColor="background1" w:themeShade="80"/>
                                <w:sz w:val="28"/>
                                <w:szCs w:val="28"/>
                              </w:rPr>
                            </w:pPr>
                            <w:r>
                              <w:rPr>
                                <w:rFonts w:ascii="Economica" w:eastAsiaTheme="majorEastAsia" w:hAnsi="Economica" w:cstheme="majorBidi"/>
                                <w:b/>
                                <w:color w:val="808080" w:themeColor="background1" w:themeShade="80"/>
                                <w:sz w:val="28"/>
                                <w:szCs w:val="28"/>
                              </w:rPr>
                              <w:t>GENDRE Cédric</w:t>
                            </w:r>
                          </w:p>
                          <w:p w:rsidR="00E90859" w:rsidRDefault="00E90859" w:rsidP="00AA5AD4">
                            <w:pPr>
                              <w:pStyle w:val="Sansinterligne"/>
                              <w:jc w:val="center"/>
                              <w:rPr>
                                <w:rFonts w:ascii="Economica" w:eastAsiaTheme="majorEastAsia" w:hAnsi="Economica" w:cstheme="majorBidi"/>
                                <w:b/>
                                <w:color w:val="808080" w:themeColor="background1" w:themeShade="80"/>
                                <w:sz w:val="28"/>
                                <w:szCs w:val="28"/>
                              </w:rPr>
                            </w:pPr>
                          </w:p>
                          <w:p w:rsidR="00E90859" w:rsidRPr="00074506" w:rsidRDefault="00E90859" w:rsidP="00AA5AD4">
                            <w:pPr>
                              <w:pStyle w:val="Sansinterligne"/>
                              <w:jc w:val="center"/>
                              <w:rPr>
                                <w:rFonts w:ascii="Economica" w:eastAsiaTheme="majorEastAsia" w:hAnsi="Economica" w:cstheme="majorBidi"/>
                                <w:b/>
                                <w:color w:val="808080" w:themeColor="background1" w:themeShade="80"/>
                                <w:sz w:val="28"/>
                                <w:szCs w:val="28"/>
                                <w:u w:val="single"/>
                              </w:rPr>
                            </w:pPr>
                            <w:r>
                              <w:rPr>
                                <w:rFonts w:ascii="Economica" w:eastAsiaTheme="majorEastAsia" w:hAnsi="Economica" w:cstheme="majorBidi"/>
                                <w:b/>
                                <w:color w:val="808080" w:themeColor="background1" w:themeShade="80"/>
                                <w:sz w:val="28"/>
                                <w:szCs w:val="28"/>
                                <w:u w:val="single"/>
                              </w:rPr>
                              <w:t>Septembre</w:t>
                            </w:r>
                            <w:r w:rsidRPr="00074506">
                              <w:rPr>
                                <w:rFonts w:ascii="Economica" w:eastAsiaTheme="majorEastAsia" w:hAnsi="Economica" w:cstheme="majorBidi"/>
                                <w:b/>
                                <w:color w:val="808080" w:themeColor="background1" w:themeShade="80"/>
                                <w:sz w:val="28"/>
                                <w:szCs w:val="28"/>
                                <w:u w:val="single"/>
                              </w:rPr>
                              <w:t xml:space="preserve"> 2016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CE003D" id="Zone de texte 4" o:spid="_x0000_s1028" type="#_x0000_t202" style="position:absolute;margin-left:13.55pt;margin-top:331.2pt;width:429.75pt;height:114.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" fillcolor="white [3201]" stroked="f" strokeweight=".5pt">
                <v:textbox>
                  <w:txbxContent>
                    <w:p w:rsidR="00E90859" w:rsidRDefault="00E90859" w:rsidP="00AA5AD4">
                      <w:pPr>
                        <w:pStyle w:val="Sansinterligne"/>
                        <w:jc w:val="center"/>
                        <w:rPr>
                          <w:rFonts w:ascii="Economica" w:eastAsiaTheme="majorEastAsia" w:hAnsi="Economica" w:cstheme="majorBidi"/>
                          <w:b/>
                          <w:color w:val="808080" w:themeColor="background1" w:themeShade="80"/>
                          <w:sz w:val="28"/>
                          <w:szCs w:val="28"/>
                        </w:rPr>
                      </w:pPr>
                      <w:r>
                        <w:rPr>
                          <w:rFonts w:ascii="Economica" w:eastAsiaTheme="majorEastAsia" w:hAnsi="Economica" w:cstheme="majorBidi"/>
                          <w:b/>
                          <w:color w:val="808080" w:themeColor="background1" w:themeShade="80"/>
                          <w:sz w:val="28"/>
                          <w:szCs w:val="28"/>
                        </w:rPr>
                        <w:t>RAYMOND Claire</w:t>
                      </w:r>
                    </w:p>
                    <w:p w:rsidR="00E90859" w:rsidRDefault="00E90859" w:rsidP="00AA5AD4">
                      <w:pPr>
                        <w:pStyle w:val="Sansinterligne"/>
                        <w:jc w:val="center"/>
                        <w:rPr>
                          <w:rFonts w:ascii="Economica" w:eastAsiaTheme="majorEastAsia" w:hAnsi="Economica" w:cstheme="majorBidi"/>
                          <w:b/>
                          <w:color w:val="808080" w:themeColor="background1" w:themeShade="80"/>
                          <w:sz w:val="28"/>
                          <w:szCs w:val="28"/>
                        </w:rPr>
                      </w:pPr>
                      <w:r>
                        <w:rPr>
                          <w:rFonts w:ascii="Economica" w:eastAsiaTheme="majorEastAsia" w:hAnsi="Economica" w:cstheme="majorBidi"/>
                          <w:b/>
                          <w:color w:val="808080" w:themeColor="background1" w:themeShade="80"/>
                          <w:sz w:val="28"/>
                          <w:szCs w:val="28"/>
                        </w:rPr>
                        <w:t>LEDOUX Nicolas</w:t>
                      </w:r>
                    </w:p>
                    <w:p w:rsidR="00E90859" w:rsidRDefault="00E90859" w:rsidP="00AA5AD4">
                      <w:pPr>
                        <w:pStyle w:val="Sansinterligne"/>
                        <w:jc w:val="center"/>
                        <w:rPr>
                          <w:rFonts w:ascii="Economica" w:eastAsiaTheme="majorEastAsia" w:hAnsi="Economica" w:cstheme="majorBidi"/>
                          <w:b/>
                          <w:color w:val="808080" w:themeColor="background1" w:themeShade="80"/>
                          <w:sz w:val="28"/>
                          <w:szCs w:val="28"/>
                        </w:rPr>
                      </w:pPr>
                      <w:r>
                        <w:rPr>
                          <w:rFonts w:ascii="Economica" w:eastAsiaTheme="majorEastAsia" w:hAnsi="Economica" w:cstheme="majorBidi"/>
                          <w:b/>
                          <w:color w:val="808080" w:themeColor="background1" w:themeShade="80"/>
                          <w:sz w:val="28"/>
                          <w:szCs w:val="28"/>
                        </w:rPr>
                        <w:t>FERNANDES Camille</w:t>
                      </w:r>
                    </w:p>
                    <w:p w:rsidR="00E90859" w:rsidRDefault="00E90859" w:rsidP="00AA5AD4">
                      <w:pPr>
                        <w:pStyle w:val="Sansinterligne"/>
                        <w:jc w:val="center"/>
                        <w:rPr>
                          <w:rFonts w:ascii="Economica" w:eastAsiaTheme="majorEastAsia" w:hAnsi="Economica" w:cstheme="majorBidi"/>
                          <w:b/>
                          <w:color w:val="808080" w:themeColor="background1" w:themeShade="80"/>
                          <w:sz w:val="28"/>
                          <w:szCs w:val="28"/>
                        </w:rPr>
                      </w:pPr>
                      <w:r>
                        <w:rPr>
                          <w:rFonts w:ascii="Economica" w:eastAsiaTheme="majorEastAsia" w:hAnsi="Economica" w:cstheme="majorBidi"/>
                          <w:b/>
                          <w:color w:val="808080" w:themeColor="background1" w:themeShade="80"/>
                          <w:sz w:val="28"/>
                          <w:szCs w:val="28"/>
                        </w:rPr>
                        <w:t>GENDRE Cédric</w:t>
                      </w:r>
                    </w:p>
                    <w:p w:rsidR="00E90859" w:rsidRDefault="00E90859" w:rsidP="00AA5AD4">
                      <w:pPr>
                        <w:pStyle w:val="Sansinterligne"/>
                        <w:jc w:val="center"/>
                        <w:rPr>
                          <w:rFonts w:ascii="Economica" w:eastAsiaTheme="majorEastAsia" w:hAnsi="Economica" w:cstheme="majorBidi"/>
                          <w:b/>
                          <w:color w:val="808080" w:themeColor="background1" w:themeShade="80"/>
                          <w:sz w:val="28"/>
                          <w:szCs w:val="28"/>
                        </w:rPr>
                      </w:pPr>
                    </w:p>
                    <w:p w:rsidR="00E90859" w:rsidRPr="00074506" w:rsidRDefault="00E90859" w:rsidP="00AA5AD4">
                      <w:pPr>
                        <w:pStyle w:val="Sansinterligne"/>
                        <w:jc w:val="center"/>
                        <w:rPr>
                          <w:rFonts w:ascii="Economica" w:eastAsiaTheme="majorEastAsia" w:hAnsi="Economica" w:cstheme="majorBidi"/>
                          <w:b/>
                          <w:color w:val="808080" w:themeColor="background1" w:themeShade="80"/>
                          <w:sz w:val="28"/>
                          <w:szCs w:val="28"/>
                          <w:u w:val="single"/>
                        </w:rPr>
                      </w:pPr>
                      <w:r>
                        <w:rPr>
                          <w:rFonts w:ascii="Economica" w:eastAsiaTheme="majorEastAsia" w:hAnsi="Economica" w:cstheme="majorBidi"/>
                          <w:b/>
                          <w:color w:val="808080" w:themeColor="background1" w:themeShade="80"/>
                          <w:sz w:val="28"/>
                          <w:szCs w:val="28"/>
                          <w:u w:val="single"/>
                        </w:rPr>
                        <w:t>Septembre</w:t>
                      </w:r>
                      <w:r w:rsidRPr="00074506">
                        <w:rPr>
                          <w:rFonts w:ascii="Economica" w:eastAsiaTheme="majorEastAsia" w:hAnsi="Economica" w:cstheme="majorBidi"/>
                          <w:b/>
                          <w:color w:val="808080" w:themeColor="background1" w:themeShade="80"/>
                          <w:sz w:val="28"/>
                          <w:szCs w:val="28"/>
                          <w:u w:val="single"/>
                        </w:rPr>
                        <w:t xml:space="preserve"> 2016</w:t>
                      </w:r>
                    </w:p>
                  </w:txbxContent>
                </v:textbox>
              </v:shape>
            </w:pict>
          </mc:Fallback>
        </mc:AlternateContent>
      </w:r>
      <w:r w:rsidR="00AA5AD4">
        <w:rPr>
          <w:rFonts w:ascii="Raleway" w:hAnsi="Raleway"/>
          <w:noProof/>
          <w:color w:val="FFFFFF" w:themeColor="background1"/>
          <w:sz w:val="20"/>
          <w:szCs w:val="20"/>
          <w:lang w:eastAsia="fr-FR"/>
        </w:rPr>
        <w:drawing>
          <wp:anchor distT="0" distB="0" distL="114300" distR="114300" simplePos="0" relativeHeight="251659264" behindDoc="1" locked="0" layoutInCell="1" allowOverlap="1" wp14:anchorId="6579BA54" wp14:editId="09EE202E">
            <wp:simplePos x="0" y="0"/>
            <wp:positionH relativeFrom="page">
              <wp:align>left</wp:align>
            </wp:positionH>
            <wp:positionV relativeFrom="paragraph">
              <wp:posOffset>6115050</wp:posOffset>
            </wp:positionV>
            <wp:extent cx="7592695" cy="3378200"/>
            <wp:effectExtent l="0" t="0" r="8255" b="0"/>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g-introDoc.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592695" cy="3378200"/>
                    </a:xfrm>
                    <a:prstGeom prst="rect">
                      <a:avLst/>
                    </a:prstGeom>
                  </pic:spPr>
                </pic:pic>
              </a:graphicData>
            </a:graphic>
            <wp14:sizeRelH relativeFrom="page">
              <wp14:pctWidth>0</wp14:pctWidth>
            </wp14:sizeRelH>
            <wp14:sizeRelV relativeFrom="page">
              <wp14:pctHeight>0</wp14:pctHeight>
            </wp14:sizeRelV>
          </wp:anchor>
        </w:drawing>
      </w:r>
      <w:r w:rsidR="00AA5AD4">
        <w:br w:type="page"/>
      </w:r>
      <w:bookmarkStart w:id="0" w:name="_GoBack"/>
      <w:bookmarkEnd w:id="0"/>
    </w:p>
    <w:p w:rsidR="00AA5AD4" w:rsidRDefault="00AA5AD4"/>
    <w:sdt>
      <w:sdtPr>
        <w:rPr>
          <w:rFonts w:asciiTheme="minorHAnsi" w:eastAsiaTheme="minorHAnsi" w:hAnsiTheme="minorHAnsi" w:cstheme="minorBidi"/>
          <w:color w:val="auto"/>
          <w:sz w:val="22"/>
          <w:szCs w:val="22"/>
          <w:lang w:eastAsia="en-US"/>
        </w:rPr>
        <w:id w:val="-847790318"/>
        <w:docPartObj>
          <w:docPartGallery w:val="Table of Contents"/>
          <w:docPartUnique/>
        </w:docPartObj>
      </w:sdtPr>
      <w:sdtEndPr>
        <w:rPr>
          <w:b/>
          <w:bCs/>
        </w:rPr>
      </w:sdtEndPr>
      <w:sdtContent>
        <w:p w:rsidR="009E59B8" w:rsidRDefault="009E59B8">
          <w:pPr>
            <w:pStyle w:val="En-ttedetabledesmatires"/>
          </w:pPr>
          <w:r>
            <w:t>Table des matières</w:t>
          </w:r>
        </w:p>
        <w:p w:rsidR="00B531B5" w:rsidRPr="00B531B5" w:rsidRDefault="00B531B5" w:rsidP="00B531B5">
          <w:pPr>
            <w:rPr>
              <w:lang w:eastAsia="fr-FR"/>
            </w:rPr>
          </w:pPr>
        </w:p>
        <w:p w:rsidR="009E59B8" w:rsidRPr="00B531B5" w:rsidRDefault="009E59B8" w:rsidP="00B531B5">
          <w:pPr>
            <w:pStyle w:val="TM1"/>
          </w:pPr>
          <w:r>
            <w:fldChar w:fldCharType="begin"/>
          </w:r>
          <w:r>
            <w:instrText xml:space="preserve"> TOC \o "1-3" \h \z \u </w:instrText>
          </w:r>
          <w:r>
            <w:fldChar w:fldCharType="separate"/>
          </w:r>
          <w:hyperlink w:anchor="_Toc461022287" w:history="1">
            <w:r w:rsidRPr="00B531B5">
              <w:rPr>
                <w:rStyle w:val="Lienhypertexte"/>
              </w:rPr>
              <w:t>1.</w:t>
            </w:r>
            <w:r w:rsidRPr="00B531B5">
              <w:tab/>
            </w:r>
            <w:r w:rsidRPr="00B531B5">
              <w:rPr>
                <w:rStyle w:val="Lienhypertexte"/>
              </w:rPr>
              <w:t>Navigation sur l’ODR</w:t>
            </w:r>
            <w:r w:rsidRPr="00B531B5">
              <w:rPr>
                <w:webHidden/>
              </w:rPr>
              <w:tab/>
            </w:r>
            <w:r w:rsidRPr="00B531B5">
              <w:rPr>
                <w:webHidden/>
              </w:rPr>
              <w:fldChar w:fldCharType="begin"/>
            </w:r>
            <w:r w:rsidRPr="00B531B5">
              <w:rPr>
                <w:webHidden/>
              </w:rPr>
              <w:instrText xml:space="preserve"> PAGEREF _Toc461022287 \h </w:instrText>
            </w:r>
            <w:r w:rsidRPr="00B531B5">
              <w:rPr>
                <w:webHidden/>
              </w:rPr>
            </w:r>
            <w:r w:rsidRPr="00B531B5">
              <w:rPr>
                <w:webHidden/>
              </w:rPr>
              <w:fldChar w:fldCharType="separate"/>
            </w:r>
            <w:r w:rsidR="00D37943">
              <w:rPr>
                <w:webHidden/>
              </w:rPr>
              <w:t>3</w:t>
            </w:r>
            <w:r w:rsidRPr="00B531B5">
              <w:rPr>
                <w:webHidden/>
              </w:rPr>
              <w:fldChar w:fldCharType="end"/>
            </w:r>
          </w:hyperlink>
        </w:p>
        <w:p w:rsidR="009E59B8" w:rsidRDefault="00D531AB">
          <w:pPr>
            <w:pStyle w:val="TM2"/>
            <w:tabs>
              <w:tab w:val="left" w:pos="880"/>
              <w:tab w:val="right" w:leader="dot" w:pos="9062"/>
            </w:tabs>
            <w:rPr>
              <w:noProof/>
            </w:rPr>
          </w:pPr>
          <w:hyperlink w:anchor="_Toc461022288" w:history="1">
            <w:r w:rsidR="009E59B8" w:rsidRPr="00BF7454">
              <w:rPr>
                <w:rStyle w:val="Lienhypertexte"/>
                <w:noProof/>
              </w:rPr>
              <w:t>1.1.</w:t>
            </w:r>
            <w:r w:rsidR="009E59B8">
              <w:rPr>
                <w:noProof/>
              </w:rPr>
              <w:tab/>
            </w:r>
            <w:r w:rsidR="00D37943">
              <w:rPr>
                <w:rStyle w:val="Lienhypertexte"/>
                <w:noProof/>
              </w:rPr>
              <w:t>S’inscrire et se connecter</w:t>
            </w:r>
            <w:r w:rsidR="009E59B8" w:rsidRPr="00BF7454">
              <w:rPr>
                <w:rStyle w:val="Lienhypertexte"/>
                <w:noProof/>
              </w:rPr>
              <w:t xml:space="preserve"> sur le site</w:t>
            </w:r>
            <w:r w:rsidR="009E59B8">
              <w:rPr>
                <w:noProof/>
                <w:webHidden/>
              </w:rPr>
              <w:tab/>
            </w:r>
            <w:r w:rsidR="009E59B8">
              <w:rPr>
                <w:noProof/>
                <w:webHidden/>
              </w:rPr>
              <w:fldChar w:fldCharType="begin"/>
            </w:r>
            <w:r w:rsidR="009E59B8">
              <w:rPr>
                <w:noProof/>
                <w:webHidden/>
              </w:rPr>
              <w:instrText xml:space="preserve"> PAGEREF _Toc461022288 \h </w:instrText>
            </w:r>
            <w:r w:rsidR="009E59B8">
              <w:rPr>
                <w:noProof/>
                <w:webHidden/>
              </w:rPr>
            </w:r>
            <w:r w:rsidR="009E59B8">
              <w:rPr>
                <w:noProof/>
                <w:webHidden/>
              </w:rPr>
              <w:fldChar w:fldCharType="separate"/>
            </w:r>
            <w:r w:rsidR="00D37943">
              <w:rPr>
                <w:noProof/>
                <w:webHidden/>
              </w:rPr>
              <w:t>3</w:t>
            </w:r>
            <w:r w:rsidR="009E59B8">
              <w:rPr>
                <w:noProof/>
                <w:webHidden/>
              </w:rPr>
              <w:fldChar w:fldCharType="end"/>
            </w:r>
          </w:hyperlink>
        </w:p>
        <w:p w:rsidR="009E59B8" w:rsidRDefault="00D531AB">
          <w:pPr>
            <w:pStyle w:val="TM2"/>
            <w:tabs>
              <w:tab w:val="left" w:pos="880"/>
              <w:tab w:val="right" w:leader="dot" w:pos="9062"/>
            </w:tabs>
            <w:rPr>
              <w:noProof/>
            </w:rPr>
          </w:pPr>
          <w:hyperlink w:anchor="_Toc461022289" w:history="1">
            <w:r w:rsidR="009E59B8" w:rsidRPr="00BF7454">
              <w:rPr>
                <w:rStyle w:val="Lienhypertexte"/>
                <w:noProof/>
              </w:rPr>
              <w:t>1.2.</w:t>
            </w:r>
            <w:r w:rsidR="009E59B8">
              <w:rPr>
                <w:noProof/>
              </w:rPr>
              <w:tab/>
            </w:r>
            <w:r w:rsidR="009E59B8" w:rsidRPr="00BF7454">
              <w:rPr>
                <w:rStyle w:val="Lienhypertexte"/>
                <w:noProof/>
              </w:rPr>
              <w:t>Présentation des différents menus</w:t>
            </w:r>
            <w:r w:rsidR="009E59B8">
              <w:rPr>
                <w:noProof/>
                <w:webHidden/>
              </w:rPr>
              <w:tab/>
            </w:r>
            <w:r w:rsidR="009E59B8">
              <w:rPr>
                <w:noProof/>
                <w:webHidden/>
              </w:rPr>
              <w:fldChar w:fldCharType="begin"/>
            </w:r>
            <w:r w:rsidR="009E59B8">
              <w:rPr>
                <w:noProof/>
                <w:webHidden/>
              </w:rPr>
              <w:instrText xml:space="preserve"> PAGEREF _Toc461022289 \h </w:instrText>
            </w:r>
            <w:r w:rsidR="009E59B8">
              <w:rPr>
                <w:noProof/>
                <w:webHidden/>
              </w:rPr>
            </w:r>
            <w:r w:rsidR="009E59B8">
              <w:rPr>
                <w:noProof/>
                <w:webHidden/>
              </w:rPr>
              <w:fldChar w:fldCharType="separate"/>
            </w:r>
            <w:r w:rsidR="00D37943">
              <w:rPr>
                <w:noProof/>
                <w:webHidden/>
              </w:rPr>
              <w:t>4</w:t>
            </w:r>
            <w:r w:rsidR="009E59B8">
              <w:rPr>
                <w:noProof/>
                <w:webHidden/>
              </w:rPr>
              <w:fldChar w:fldCharType="end"/>
            </w:r>
          </w:hyperlink>
        </w:p>
        <w:p w:rsidR="009E59B8" w:rsidRDefault="00D531AB" w:rsidP="00B531B5">
          <w:pPr>
            <w:pStyle w:val="TM3"/>
          </w:pPr>
          <w:hyperlink w:anchor="_Toc461022290" w:history="1">
            <w:r w:rsidR="009E59B8" w:rsidRPr="00BF7454">
              <w:rPr>
                <w:rStyle w:val="Lienhypertexte"/>
              </w:rPr>
              <w:t>1.2.1.</w:t>
            </w:r>
            <w:r w:rsidR="009E59B8">
              <w:tab/>
            </w:r>
            <w:r w:rsidR="009E59B8" w:rsidRPr="00BF7454">
              <w:rPr>
                <w:rStyle w:val="Lienhypertexte"/>
              </w:rPr>
              <w:t>Réseaux</w:t>
            </w:r>
            <w:r w:rsidR="009E59B8">
              <w:rPr>
                <w:webHidden/>
              </w:rPr>
              <w:tab/>
            </w:r>
            <w:r w:rsidR="009E59B8">
              <w:rPr>
                <w:webHidden/>
              </w:rPr>
              <w:fldChar w:fldCharType="begin"/>
            </w:r>
            <w:r w:rsidR="009E59B8">
              <w:rPr>
                <w:webHidden/>
              </w:rPr>
              <w:instrText xml:space="preserve"> PAGEREF _Toc461022290 \h </w:instrText>
            </w:r>
            <w:r w:rsidR="009E59B8">
              <w:rPr>
                <w:webHidden/>
              </w:rPr>
            </w:r>
            <w:r w:rsidR="009E59B8">
              <w:rPr>
                <w:webHidden/>
              </w:rPr>
              <w:fldChar w:fldCharType="separate"/>
            </w:r>
            <w:r w:rsidR="00D37943">
              <w:rPr>
                <w:webHidden/>
              </w:rPr>
              <w:t>4</w:t>
            </w:r>
            <w:r w:rsidR="009E59B8">
              <w:rPr>
                <w:webHidden/>
              </w:rPr>
              <w:fldChar w:fldCharType="end"/>
            </w:r>
          </w:hyperlink>
        </w:p>
        <w:p w:rsidR="009E59B8" w:rsidRPr="00B531B5" w:rsidRDefault="00D531AB" w:rsidP="00B531B5">
          <w:pPr>
            <w:pStyle w:val="TM3"/>
          </w:pPr>
          <w:hyperlink w:anchor="_Toc461022291" w:history="1">
            <w:r w:rsidR="009E59B8" w:rsidRPr="00B531B5">
              <w:rPr>
                <w:rStyle w:val="Lienhypertexte"/>
              </w:rPr>
              <w:t>1.2.2.</w:t>
            </w:r>
            <w:r w:rsidR="009E59B8" w:rsidRPr="00B531B5">
              <w:tab/>
            </w:r>
            <w:r w:rsidR="009E59B8" w:rsidRPr="00B531B5">
              <w:rPr>
                <w:rStyle w:val="Lienhypertexte"/>
              </w:rPr>
              <w:t>Ressources</w:t>
            </w:r>
            <w:r w:rsidR="009E59B8" w:rsidRPr="00B531B5">
              <w:rPr>
                <w:webHidden/>
              </w:rPr>
              <w:tab/>
            </w:r>
            <w:r w:rsidR="009E59B8" w:rsidRPr="00B531B5">
              <w:rPr>
                <w:webHidden/>
              </w:rPr>
              <w:fldChar w:fldCharType="begin"/>
            </w:r>
            <w:r w:rsidR="009E59B8" w:rsidRPr="00B531B5">
              <w:rPr>
                <w:webHidden/>
              </w:rPr>
              <w:instrText xml:space="preserve"> PAGEREF _Toc461022291 \h </w:instrText>
            </w:r>
            <w:r w:rsidR="009E59B8" w:rsidRPr="00B531B5">
              <w:rPr>
                <w:webHidden/>
              </w:rPr>
            </w:r>
            <w:r w:rsidR="009E59B8" w:rsidRPr="00B531B5">
              <w:rPr>
                <w:webHidden/>
              </w:rPr>
              <w:fldChar w:fldCharType="separate"/>
            </w:r>
            <w:r w:rsidR="00D37943">
              <w:rPr>
                <w:webHidden/>
              </w:rPr>
              <w:t>5</w:t>
            </w:r>
            <w:r w:rsidR="009E59B8" w:rsidRPr="00B531B5">
              <w:rPr>
                <w:webHidden/>
              </w:rPr>
              <w:fldChar w:fldCharType="end"/>
            </w:r>
          </w:hyperlink>
        </w:p>
        <w:p w:rsidR="009E59B8" w:rsidRPr="00B531B5" w:rsidRDefault="00D531AB" w:rsidP="00B531B5">
          <w:pPr>
            <w:pStyle w:val="TM3"/>
          </w:pPr>
          <w:hyperlink w:anchor="_Toc461022292" w:history="1">
            <w:r w:rsidR="009E59B8" w:rsidRPr="00B531B5">
              <w:rPr>
                <w:rStyle w:val="Lienhypertexte"/>
                <w:sz w:val="18"/>
              </w:rPr>
              <w:t>1.2.3.</w:t>
            </w:r>
            <w:r w:rsidR="009E59B8" w:rsidRPr="00B531B5">
              <w:tab/>
            </w:r>
            <w:r w:rsidR="009E59B8" w:rsidRPr="00B531B5">
              <w:rPr>
                <w:rStyle w:val="Lienhypertexte"/>
              </w:rPr>
              <w:t>Utilisateur</w:t>
            </w:r>
            <w:r w:rsidR="009E59B8" w:rsidRPr="00B531B5">
              <w:rPr>
                <w:webHidden/>
              </w:rPr>
              <w:tab/>
            </w:r>
            <w:r w:rsidR="009E59B8" w:rsidRPr="00B531B5">
              <w:rPr>
                <w:webHidden/>
              </w:rPr>
              <w:fldChar w:fldCharType="begin"/>
            </w:r>
            <w:r w:rsidR="009E59B8" w:rsidRPr="00B531B5">
              <w:rPr>
                <w:webHidden/>
              </w:rPr>
              <w:instrText xml:space="preserve"> PAGEREF _Toc461022292 \h </w:instrText>
            </w:r>
            <w:r w:rsidR="009E59B8" w:rsidRPr="00B531B5">
              <w:rPr>
                <w:webHidden/>
              </w:rPr>
            </w:r>
            <w:r w:rsidR="009E59B8" w:rsidRPr="00B531B5">
              <w:rPr>
                <w:webHidden/>
              </w:rPr>
              <w:fldChar w:fldCharType="separate"/>
            </w:r>
            <w:r w:rsidR="00D37943">
              <w:rPr>
                <w:webHidden/>
              </w:rPr>
              <w:t>6</w:t>
            </w:r>
            <w:r w:rsidR="009E59B8" w:rsidRPr="00B531B5">
              <w:rPr>
                <w:webHidden/>
              </w:rPr>
              <w:fldChar w:fldCharType="end"/>
            </w:r>
          </w:hyperlink>
        </w:p>
        <w:p w:rsidR="009E59B8" w:rsidRDefault="00D531AB">
          <w:pPr>
            <w:pStyle w:val="TM2"/>
            <w:tabs>
              <w:tab w:val="left" w:pos="880"/>
              <w:tab w:val="right" w:leader="dot" w:pos="9062"/>
            </w:tabs>
            <w:rPr>
              <w:rStyle w:val="Lienhypertexte"/>
              <w:noProof/>
            </w:rPr>
          </w:pPr>
          <w:hyperlink w:anchor="_Toc461022293" w:history="1">
            <w:r w:rsidR="009E59B8" w:rsidRPr="00BF7454">
              <w:rPr>
                <w:rStyle w:val="Lienhypertexte"/>
                <w:noProof/>
              </w:rPr>
              <w:t>1.3.</w:t>
            </w:r>
            <w:r w:rsidR="009E59B8">
              <w:rPr>
                <w:noProof/>
              </w:rPr>
              <w:tab/>
            </w:r>
            <w:r w:rsidR="009E59B8" w:rsidRPr="00BF7454">
              <w:rPr>
                <w:rStyle w:val="Lienhypertexte"/>
                <w:noProof/>
              </w:rPr>
              <w:t>Wiki ODR</w:t>
            </w:r>
            <w:r w:rsidR="009E59B8">
              <w:rPr>
                <w:noProof/>
                <w:webHidden/>
              </w:rPr>
              <w:tab/>
            </w:r>
            <w:r w:rsidR="009E59B8">
              <w:rPr>
                <w:noProof/>
                <w:webHidden/>
              </w:rPr>
              <w:fldChar w:fldCharType="begin"/>
            </w:r>
            <w:r w:rsidR="009E59B8">
              <w:rPr>
                <w:noProof/>
                <w:webHidden/>
              </w:rPr>
              <w:instrText xml:space="preserve"> PAGEREF _Toc461022293 \h </w:instrText>
            </w:r>
            <w:r w:rsidR="009E59B8">
              <w:rPr>
                <w:noProof/>
                <w:webHidden/>
              </w:rPr>
            </w:r>
            <w:r w:rsidR="009E59B8">
              <w:rPr>
                <w:noProof/>
                <w:webHidden/>
              </w:rPr>
              <w:fldChar w:fldCharType="separate"/>
            </w:r>
            <w:r w:rsidR="00D37943">
              <w:rPr>
                <w:noProof/>
                <w:webHidden/>
              </w:rPr>
              <w:t>7</w:t>
            </w:r>
            <w:r w:rsidR="009E59B8">
              <w:rPr>
                <w:noProof/>
                <w:webHidden/>
              </w:rPr>
              <w:fldChar w:fldCharType="end"/>
            </w:r>
          </w:hyperlink>
        </w:p>
        <w:p w:rsidR="00F65843" w:rsidRPr="00F65843" w:rsidRDefault="00F65843" w:rsidP="00F65843">
          <w:pPr>
            <w:rPr>
              <w:noProof/>
            </w:rPr>
          </w:pPr>
        </w:p>
        <w:p w:rsidR="009E59B8" w:rsidRDefault="00D531AB" w:rsidP="00B531B5">
          <w:pPr>
            <w:pStyle w:val="TM1"/>
          </w:pPr>
          <w:hyperlink w:anchor="_Toc461022294" w:history="1">
            <w:r w:rsidR="009E59B8" w:rsidRPr="00BF7454">
              <w:rPr>
                <w:rStyle w:val="Lienhypertexte"/>
              </w:rPr>
              <w:t>2. Utilisation de l’outil Carto Dynamique</w:t>
            </w:r>
            <w:r w:rsidR="009E59B8">
              <w:rPr>
                <w:webHidden/>
              </w:rPr>
              <w:tab/>
            </w:r>
            <w:r w:rsidR="009E59B8">
              <w:rPr>
                <w:webHidden/>
              </w:rPr>
              <w:fldChar w:fldCharType="begin"/>
            </w:r>
            <w:r w:rsidR="009E59B8">
              <w:rPr>
                <w:webHidden/>
              </w:rPr>
              <w:instrText xml:space="preserve"> PAGEREF _Toc461022294 \h </w:instrText>
            </w:r>
            <w:r w:rsidR="009E59B8">
              <w:rPr>
                <w:webHidden/>
              </w:rPr>
            </w:r>
            <w:r w:rsidR="009E59B8">
              <w:rPr>
                <w:webHidden/>
              </w:rPr>
              <w:fldChar w:fldCharType="separate"/>
            </w:r>
            <w:r w:rsidR="00D37943">
              <w:rPr>
                <w:webHidden/>
              </w:rPr>
              <w:t>8</w:t>
            </w:r>
            <w:r w:rsidR="009E59B8">
              <w:rPr>
                <w:webHidden/>
              </w:rPr>
              <w:fldChar w:fldCharType="end"/>
            </w:r>
          </w:hyperlink>
        </w:p>
        <w:p w:rsidR="009E59B8" w:rsidRDefault="00D531AB">
          <w:pPr>
            <w:pStyle w:val="TM2"/>
            <w:tabs>
              <w:tab w:val="right" w:leader="dot" w:pos="9062"/>
            </w:tabs>
            <w:rPr>
              <w:noProof/>
            </w:rPr>
          </w:pPr>
          <w:hyperlink w:anchor="_Toc461022295" w:history="1">
            <w:r w:rsidR="009E59B8" w:rsidRPr="00BF7454">
              <w:rPr>
                <w:rStyle w:val="Lienhypertexte"/>
                <w:noProof/>
              </w:rPr>
              <w:t>2.1. Visiteur</w:t>
            </w:r>
            <w:r w:rsidR="009E59B8">
              <w:rPr>
                <w:noProof/>
                <w:webHidden/>
              </w:rPr>
              <w:tab/>
            </w:r>
            <w:r w:rsidR="009E59B8">
              <w:rPr>
                <w:noProof/>
                <w:webHidden/>
              </w:rPr>
              <w:fldChar w:fldCharType="begin"/>
            </w:r>
            <w:r w:rsidR="009E59B8">
              <w:rPr>
                <w:noProof/>
                <w:webHidden/>
              </w:rPr>
              <w:instrText xml:space="preserve"> PAGEREF _Toc461022295 \h </w:instrText>
            </w:r>
            <w:r w:rsidR="009E59B8">
              <w:rPr>
                <w:noProof/>
                <w:webHidden/>
              </w:rPr>
            </w:r>
            <w:r w:rsidR="009E59B8">
              <w:rPr>
                <w:noProof/>
                <w:webHidden/>
              </w:rPr>
              <w:fldChar w:fldCharType="separate"/>
            </w:r>
            <w:r w:rsidR="00D37943">
              <w:rPr>
                <w:noProof/>
                <w:webHidden/>
              </w:rPr>
              <w:t>8</w:t>
            </w:r>
            <w:r w:rsidR="009E59B8">
              <w:rPr>
                <w:noProof/>
                <w:webHidden/>
              </w:rPr>
              <w:fldChar w:fldCharType="end"/>
            </w:r>
          </w:hyperlink>
        </w:p>
        <w:p w:rsidR="009E59B8" w:rsidRDefault="00D531AB">
          <w:pPr>
            <w:pStyle w:val="TM2"/>
            <w:tabs>
              <w:tab w:val="right" w:leader="dot" w:pos="9062"/>
            </w:tabs>
            <w:rPr>
              <w:noProof/>
            </w:rPr>
          </w:pPr>
          <w:hyperlink w:anchor="_Toc461022296" w:history="1">
            <w:r w:rsidR="009E59B8" w:rsidRPr="00BF7454">
              <w:rPr>
                <w:rStyle w:val="Lienhypertexte"/>
                <w:noProof/>
              </w:rPr>
              <w:t>2.2. Titulaire</w:t>
            </w:r>
            <w:r w:rsidR="009E59B8">
              <w:rPr>
                <w:noProof/>
                <w:webHidden/>
              </w:rPr>
              <w:tab/>
            </w:r>
            <w:r w:rsidR="009E59B8">
              <w:rPr>
                <w:noProof/>
                <w:webHidden/>
              </w:rPr>
              <w:fldChar w:fldCharType="begin"/>
            </w:r>
            <w:r w:rsidR="009E59B8">
              <w:rPr>
                <w:noProof/>
                <w:webHidden/>
              </w:rPr>
              <w:instrText xml:space="preserve"> PAGEREF _Toc461022296 \h </w:instrText>
            </w:r>
            <w:r w:rsidR="009E59B8">
              <w:rPr>
                <w:noProof/>
                <w:webHidden/>
              </w:rPr>
            </w:r>
            <w:r w:rsidR="009E59B8">
              <w:rPr>
                <w:noProof/>
                <w:webHidden/>
              </w:rPr>
              <w:fldChar w:fldCharType="separate"/>
            </w:r>
            <w:r w:rsidR="00D37943">
              <w:rPr>
                <w:noProof/>
                <w:webHidden/>
              </w:rPr>
              <w:t>11</w:t>
            </w:r>
            <w:r w:rsidR="009E59B8">
              <w:rPr>
                <w:noProof/>
                <w:webHidden/>
              </w:rPr>
              <w:fldChar w:fldCharType="end"/>
            </w:r>
          </w:hyperlink>
        </w:p>
        <w:p w:rsidR="009E59B8" w:rsidRDefault="009E59B8">
          <w:r>
            <w:rPr>
              <w:b/>
              <w:bCs/>
            </w:rPr>
            <w:fldChar w:fldCharType="end"/>
          </w:r>
        </w:p>
      </w:sdtContent>
    </w:sdt>
    <w:p w:rsidR="009E59B8" w:rsidRDefault="009E59B8">
      <w:pPr>
        <w:sectPr w:rsidR="009E59B8">
          <w:headerReference w:type="default" r:id="rId14"/>
          <w:pgSz w:w="11906" w:h="16838"/>
          <w:pgMar w:top="1417" w:right="1417" w:bottom="1417" w:left="1417" w:header="708" w:footer="708" w:gutter="0"/>
          <w:cols w:space="708"/>
          <w:docGrid w:linePitch="360"/>
        </w:sectPr>
      </w:pPr>
    </w:p>
    <w:p w:rsidR="00F74716" w:rsidRDefault="00F74716" w:rsidP="00376BBA">
      <w:pPr>
        <w:pStyle w:val="Paragraphedeliste"/>
      </w:pPr>
    </w:p>
    <w:p w:rsidR="00867972" w:rsidRDefault="00867972" w:rsidP="00EF3FCB">
      <w:pPr>
        <w:pStyle w:val="Paragraphedeliste"/>
        <w:ind w:left="0" w:firstLine="360"/>
        <w:jc w:val="both"/>
      </w:pPr>
      <w:r>
        <w:t>L’Observatoire du Développement Rural (ODR) est un site collaboratif créé par l'INRA et géré par l'unité de service de l'observatoire du développement rural  (US-ODR). L'US-ODR a été créée le 1er janvier 2009 par l'INRA pour gérer et développer l'ODR et pour fournir une assistance technique aux utilisateurs (unités de recherche ou services d'études liés aux partenaires).</w:t>
      </w:r>
    </w:p>
    <w:p w:rsidR="00867972" w:rsidRDefault="00867972" w:rsidP="00867972">
      <w:pPr>
        <w:pStyle w:val="Paragraphedeliste"/>
        <w:ind w:left="0"/>
        <w:jc w:val="both"/>
      </w:pPr>
    </w:p>
    <w:p w:rsidR="00867972" w:rsidRDefault="00867972" w:rsidP="00EF3FCB">
      <w:pPr>
        <w:pStyle w:val="Paragraphedeliste"/>
        <w:ind w:left="0" w:firstLine="360"/>
        <w:jc w:val="both"/>
      </w:pPr>
      <w:r>
        <w:t>L’Observatoire du Développement Rural est un cadre à la fois matériel et humain pour le développement de "projets" (pour l'évaluation du Développement Rural ou pour des recherches sur les systèmes agricoles et la politique agricole) et de "programmes", entre partenaires.</w:t>
      </w:r>
    </w:p>
    <w:p w:rsidR="00867972" w:rsidRDefault="00867972" w:rsidP="00867972">
      <w:pPr>
        <w:pStyle w:val="Paragraphedeliste"/>
        <w:ind w:left="0"/>
        <w:jc w:val="both"/>
      </w:pPr>
    </w:p>
    <w:p w:rsidR="00EF3FCB" w:rsidRDefault="00867972" w:rsidP="00EF3FCB">
      <w:pPr>
        <w:pStyle w:val="Paragraphedeliste"/>
        <w:ind w:left="0" w:firstLine="360"/>
        <w:jc w:val="both"/>
      </w:pPr>
      <w:r>
        <w:t>L'Observatoire rassemble des bases de données se rapportant aux mesures de politiques agricoles et agro-environnementales, aux activités agricoles et, plus généralement, au développement rural. Les partenaires de l'ODR sont responsables de différents programmes, ouverts soit aux seuls membres accrédités soit plus largement. Ces programmes sont regroupés en réseaux. La plateforme ODR permet de stocker de façon indépendante différentes bases de données appartenant à différents fournisseurs. Ces bases de données sont mises à disposition de différents utilisateurs titulaires selon des modalités et des conditions fixées par des conventions avec chaque fournisseur de données. Elles permettent de créer des indicateurs, qui ensuite peuvent être publiés sous la forme de produits aisément consultables. Les tableaux et cartes sont dynamiques (ajustables sur différents types de territoires) et exportables (selon les droits des utilisateurs).</w:t>
      </w:r>
    </w:p>
    <w:p w:rsidR="00EF3FCB" w:rsidRDefault="00EF3FCB" w:rsidP="00EF3FCB">
      <w:pPr>
        <w:pStyle w:val="Paragraphedeliste"/>
        <w:ind w:left="0" w:firstLine="360"/>
        <w:jc w:val="both"/>
      </w:pPr>
    </w:p>
    <w:p w:rsidR="00EF3FCB" w:rsidRDefault="00EF3FCB" w:rsidP="00EF3FCB">
      <w:pPr>
        <w:pStyle w:val="Paragraphedeliste"/>
        <w:ind w:left="0" w:firstLine="360"/>
        <w:jc w:val="both"/>
      </w:pPr>
      <w:r>
        <w:t>Ce document a pour objectif de présenter les différentes ressources disponibles sur le site de l’ODR et le moyen de les exploiter.  Cela passe de la création d’un compte jusqu’à l’utilisation d’un langage de programmation pour exploiter des données sur le site de cartographie.</w:t>
      </w:r>
    </w:p>
    <w:p w:rsidR="006E00FE" w:rsidRDefault="006E00FE" w:rsidP="00EF3FCB">
      <w:pPr>
        <w:pStyle w:val="Paragraphedeliste"/>
        <w:ind w:left="0" w:firstLine="360"/>
        <w:jc w:val="both"/>
      </w:pPr>
    </w:p>
    <w:p w:rsidR="00336B31" w:rsidRDefault="006E00FE" w:rsidP="00336B31">
      <w:pPr>
        <w:pStyle w:val="Paragraphedeliste"/>
        <w:ind w:left="0" w:firstLine="360"/>
        <w:jc w:val="both"/>
      </w:pPr>
      <w:r>
        <w:t xml:space="preserve">En bas de chaque page, </w:t>
      </w:r>
      <w:r w:rsidR="00AC524D">
        <w:t>les erreurs fréquentes sont renseignées. Cependant, si d’autres points posent des difficultés, les coordonnées des administrateurs de l’ODR sont disponibles en fin du document.</w:t>
      </w:r>
    </w:p>
    <w:p w:rsidR="00336B31" w:rsidRDefault="00336B31" w:rsidP="00336B31">
      <w:pPr>
        <w:pStyle w:val="Paragraphedeliste"/>
        <w:ind w:left="0" w:firstLine="360"/>
        <w:jc w:val="both"/>
      </w:pPr>
    </w:p>
    <w:p w:rsidR="00165D26" w:rsidRDefault="00336B31" w:rsidP="00336B31">
      <w:pPr>
        <w:pStyle w:val="Paragraphedeliste"/>
        <w:ind w:left="0" w:firstLine="360"/>
        <w:jc w:val="both"/>
      </w:pPr>
      <w:r>
        <w:t>Sur le site de l’ODR, un glossaire est à votre disposition ainsi qu’un lexique des termes employés dans l’application.</w:t>
      </w:r>
      <w:r w:rsidR="00C461B6">
        <w:t xml:space="preserve"> Vous retrouverez également un organigramme de l’ensemble de l’équipe ODR où sont renseignés les contacts.</w:t>
      </w:r>
    </w:p>
    <w:p w:rsidR="00165D26" w:rsidRDefault="00165D26" w:rsidP="00336B31">
      <w:pPr>
        <w:pStyle w:val="Paragraphedeliste"/>
        <w:ind w:left="0" w:firstLine="360"/>
        <w:jc w:val="both"/>
      </w:pPr>
    </w:p>
    <w:p w:rsidR="00165D26" w:rsidRDefault="00165D26" w:rsidP="00336B31">
      <w:pPr>
        <w:pStyle w:val="Paragraphedeliste"/>
        <w:ind w:left="0" w:firstLine="360"/>
        <w:jc w:val="both"/>
      </w:pPr>
    </w:p>
    <w:p w:rsidR="00165D26" w:rsidRDefault="00165D26" w:rsidP="00336B31">
      <w:pPr>
        <w:pStyle w:val="Paragraphedeliste"/>
        <w:ind w:left="0" w:firstLine="360"/>
        <w:jc w:val="both"/>
      </w:pPr>
    </w:p>
    <w:p w:rsidR="00165D26" w:rsidRDefault="00165D26" w:rsidP="00336B31">
      <w:pPr>
        <w:pStyle w:val="Paragraphedeliste"/>
        <w:ind w:left="0" w:firstLine="360"/>
        <w:jc w:val="both"/>
      </w:pPr>
    </w:p>
    <w:p w:rsidR="00165D26" w:rsidRDefault="00165D26" w:rsidP="00336B31">
      <w:pPr>
        <w:pStyle w:val="Paragraphedeliste"/>
        <w:ind w:left="0" w:firstLine="360"/>
        <w:jc w:val="both"/>
      </w:pPr>
    </w:p>
    <w:p w:rsidR="00165D26" w:rsidRDefault="00165D26" w:rsidP="00336B31">
      <w:pPr>
        <w:pStyle w:val="Paragraphedeliste"/>
        <w:ind w:left="0" w:firstLine="360"/>
        <w:jc w:val="both"/>
      </w:pPr>
    </w:p>
    <w:p w:rsidR="00165D26" w:rsidRDefault="00165D26" w:rsidP="00336B31">
      <w:pPr>
        <w:pStyle w:val="Paragraphedeliste"/>
        <w:ind w:left="0" w:firstLine="360"/>
        <w:jc w:val="both"/>
      </w:pPr>
    </w:p>
    <w:p w:rsidR="00165D26" w:rsidRDefault="00165D26" w:rsidP="00336B31">
      <w:pPr>
        <w:pStyle w:val="Paragraphedeliste"/>
        <w:ind w:left="0" w:firstLine="360"/>
        <w:jc w:val="both"/>
      </w:pPr>
    </w:p>
    <w:p w:rsidR="00165D26" w:rsidRDefault="00165D26" w:rsidP="00336B31">
      <w:pPr>
        <w:pStyle w:val="Paragraphedeliste"/>
        <w:ind w:left="0" w:firstLine="360"/>
        <w:jc w:val="both"/>
      </w:pPr>
    </w:p>
    <w:p w:rsidR="00165D26" w:rsidRDefault="00165D26" w:rsidP="00336B31">
      <w:pPr>
        <w:pStyle w:val="Paragraphedeliste"/>
        <w:ind w:left="0" w:firstLine="360"/>
        <w:jc w:val="both"/>
      </w:pPr>
    </w:p>
    <w:p w:rsidR="00165D26" w:rsidRDefault="00165D26" w:rsidP="00336B31">
      <w:pPr>
        <w:pStyle w:val="Paragraphedeliste"/>
        <w:ind w:left="0" w:firstLine="360"/>
        <w:jc w:val="both"/>
      </w:pPr>
    </w:p>
    <w:p w:rsidR="00165D26" w:rsidRDefault="00165D26" w:rsidP="00336B31">
      <w:pPr>
        <w:pStyle w:val="Paragraphedeliste"/>
        <w:ind w:left="0" w:firstLine="360"/>
        <w:jc w:val="both"/>
      </w:pPr>
    </w:p>
    <w:p w:rsidR="00165D26" w:rsidRDefault="00165D26" w:rsidP="00336B31">
      <w:pPr>
        <w:pStyle w:val="Paragraphedeliste"/>
        <w:ind w:left="0" w:firstLine="360"/>
        <w:jc w:val="both"/>
      </w:pPr>
    </w:p>
    <w:p w:rsidR="00981BE2" w:rsidRDefault="00981BE2" w:rsidP="00336B31">
      <w:pPr>
        <w:pStyle w:val="Paragraphedeliste"/>
        <w:ind w:left="0" w:firstLine="360"/>
        <w:jc w:val="both"/>
      </w:pPr>
    </w:p>
    <w:p w:rsidR="00165D26" w:rsidRDefault="00165D26" w:rsidP="00165D26">
      <w:pPr>
        <w:jc w:val="both"/>
      </w:pPr>
    </w:p>
    <w:p w:rsidR="00165D26" w:rsidRDefault="00165D26" w:rsidP="00165D26">
      <w:pPr>
        <w:jc w:val="center"/>
        <w:sectPr w:rsidR="00165D26">
          <w:headerReference w:type="default" r:id="rId15"/>
          <w:pgSz w:w="11906" w:h="16838"/>
          <w:pgMar w:top="1417" w:right="1417" w:bottom="1417" w:left="1417" w:header="708" w:footer="708" w:gutter="0"/>
          <w:cols w:space="708"/>
          <w:docGrid w:linePitch="360"/>
        </w:sectPr>
      </w:pPr>
    </w:p>
    <w:p w:rsidR="00C12040" w:rsidRPr="005F0C37" w:rsidRDefault="00C12040" w:rsidP="005F0C37">
      <w:pPr>
        <w:pStyle w:val="Titre1"/>
        <w:numPr>
          <w:ilvl w:val="0"/>
          <w:numId w:val="3"/>
        </w:numPr>
      </w:pPr>
      <w:bookmarkStart w:id="1" w:name="_Toc461022287"/>
      <w:r>
        <w:lastRenderedPageBreak/>
        <w:t>Navigation sur l’ODR</w:t>
      </w:r>
      <w:bookmarkEnd w:id="1"/>
    </w:p>
    <w:p w:rsidR="00376BBA" w:rsidRDefault="00726B0E" w:rsidP="00D975DA">
      <w:pPr>
        <w:pStyle w:val="Titre2"/>
        <w:numPr>
          <w:ilvl w:val="1"/>
          <w:numId w:val="3"/>
        </w:numPr>
      </w:pPr>
      <w:bookmarkStart w:id="2" w:name="_Toc461022288"/>
      <w:r>
        <w:t>S</w:t>
      </w:r>
      <w:r w:rsidR="00540BBA">
        <w:t>’inscrire et se connecter au</w:t>
      </w:r>
      <w:r>
        <w:t xml:space="preserve"> site</w:t>
      </w:r>
      <w:bookmarkEnd w:id="2"/>
    </w:p>
    <w:p w:rsidR="00D975DA" w:rsidRPr="00D975DA" w:rsidRDefault="00D975DA" w:rsidP="00D975DA"/>
    <w:p w:rsidR="008E1E36" w:rsidRDefault="00F825C9" w:rsidP="008E1E36">
      <w:r>
        <w:t xml:space="preserve">La connexion </w:t>
      </w:r>
      <w:r w:rsidR="00540BBA">
        <w:t>et l’inscription au</w:t>
      </w:r>
      <w:r>
        <w:t xml:space="preserve"> site de l’ODR se fait au lien suivant : </w:t>
      </w:r>
      <w:hyperlink r:id="rId16" w:history="1">
        <w:r w:rsidR="00540BBA" w:rsidRPr="00BD5839">
          <w:rPr>
            <w:rStyle w:val="Lienhypertexte"/>
          </w:rPr>
          <w:t>https://odr.supagro.inra.fr</w:t>
        </w:r>
      </w:hyperlink>
      <w:r w:rsidR="00540BBA">
        <w:t xml:space="preserve"> </w:t>
      </w:r>
    </w:p>
    <w:p w:rsidR="00F825C9" w:rsidRDefault="00F825C9" w:rsidP="00EF3FCB">
      <w:pPr>
        <w:ind w:firstLine="708"/>
        <w:jc w:val="both"/>
      </w:pPr>
      <w:r>
        <w:t>La création d’un compte se réalise en plusieurs étapes, dont chacune est nécessaire pour sa validation. Une fois le formulaire complété, la connexion au compte doit attendre la validation par un administrateur habilité. Cette valid</w:t>
      </w:r>
      <w:r w:rsidR="00540BBA">
        <w:t xml:space="preserve">ation n’est pas automatique, elle </w:t>
      </w:r>
      <w:r>
        <w:t>peu</w:t>
      </w:r>
      <w:r w:rsidR="00540BBA">
        <w:t>t</w:t>
      </w:r>
      <w:r>
        <w:t xml:space="preserve"> mettre plus ou moins de temps selon la disponibilité des administrateurs du site.</w:t>
      </w:r>
    </w:p>
    <w:p w:rsidR="00C472A5" w:rsidRDefault="008E1E36">
      <w:r>
        <w:rPr>
          <w:noProof/>
          <w:lang w:eastAsia="fr-FR"/>
        </w:rPr>
        <w:drawing>
          <wp:anchor distT="0" distB="0" distL="114300" distR="114300" simplePos="0" relativeHeight="251668480" behindDoc="1" locked="0" layoutInCell="1" allowOverlap="1" wp14:anchorId="739012FC" wp14:editId="7935534A">
            <wp:simplePos x="0" y="0"/>
            <wp:positionH relativeFrom="margin">
              <wp:align>center</wp:align>
            </wp:positionH>
            <wp:positionV relativeFrom="paragraph">
              <wp:posOffset>285198</wp:posOffset>
            </wp:positionV>
            <wp:extent cx="6989197" cy="3636425"/>
            <wp:effectExtent l="0" t="0" r="2540" b="254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6989197" cy="3636425"/>
                    </a:xfrm>
                    <a:prstGeom prst="rect">
                      <a:avLst/>
                    </a:prstGeom>
                  </pic:spPr>
                </pic:pic>
              </a:graphicData>
            </a:graphic>
            <wp14:sizeRelH relativeFrom="page">
              <wp14:pctWidth>0</wp14:pctWidth>
            </wp14:sizeRelH>
            <wp14:sizeRelV relativeFrom="page">
              <wp14:pctHeight>0</wp14:pctHeight>
            </wp14:sizeRelV>
          </wp:anchor>
        </w:drawing>
      </w:r>
    </w:p>
    <w:p w:rsidR="00C472A5" w:rsidRDefault="00C472A5"/>
    <w:p w:rsidR="00C472A5" w:rsidRDefault="00C472A5"/>
    <w:p w:rsidR="00C472A5" w:rsidRDefault="00C472A5"/>
    <w:p w:rsidR="00C472A5" w:rsidRDefault="00C472A5"/>
    <w:p w:rsidR="00C472A5" w:rsidRDefault="00C472A5"/>
    <w:p w:rsidR="00C472A5" w:rsidRDefault="00C472A5"/>
    <w:p w:rsidR="00C472A5" w:rsidRDefault="00C472A5"/>
    <w:p w:rsidR="00C472A5" w:rsidRDefault="00C472A5"/>
    <w:p w:rsidR="00C472A5" w:rsidRDefault="00C472A5"/>
    <w:p w:rsidR="00C472A5" w:rsidRDefault="00C472A5"/>
    <w:p w:rsidR="00C472A5" w:rsidRDefault="00C472A5"/>
    <w:p w:rsidR="00C472A5" w:rsidRDefault="00C472A5"/>
    <w:p w:rsidR="00C472A5" w:rsidRDefault="00C472A5"/>
    <w:p w:rsidR="00C472A5" w:rsidRDefault="00C472A5"/>
    <w:p w:rsidR="00C472A5" w:rsidRDefault="00E042AB">
      <w:r>
        <w:rPr>
          <w:noProof/>
          <w:lang w:eastAsia="fr-FR"/>
        </w:rPr>
        <mc:AlternateContent>
          <mc:Choice Requires="wps">
            <w:drawing>
              <wp:anchor distT="45720" distB="45720" distL="114300" distR="114300" simplePos="0" relativeHeight="251672576" behindDoc="0" locked="0" layoutInCell="1" allowOverlap="1" wp14:anchorId="1B4BA531" wp14:editId="400CFF0D">
                <wp:simplePos x="0" y="0"/>
                <wp:positionH relativeFrom="margin">
                  <wp:posOffset>-545465</wp:posOffset>
                </wp:positionH>
                <wp:positionV relativeFrom="paragraph">
                  <wp:posOffset>467360</wp:posOffset>
                </wp:positionV>
                <wp:extent cx="6796405" cy="1473835"/>
                <wp:effectExtent l="0" t="0" r="23495" b="12065"/>
                <wp:wrapSquare wrapText="bothSides"/>
                <wp:docPr id="20"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96405" cy="1473835"/>
                        </a:xfrm>
                        <a:prstGeom prst="rect">
                          <a:avLst/>
                        </a:prstGeom>
                        <a:solidFill>
                          <a:schemeClr val="accent1">
                            <a:lumMod val="20000"/>
                            <a:lumOff val="80000"/>
                          </a:schemeClr>
                        </a:solidFill>
                        <a:ln>
                          <a:headEnd/>
                          <a:tailEnd/>
                        </a:ln>
                      </wps:spPr>
                      <wps:style>
                        <a:lnRef idx="1">
                          <a:schemeClr val="accent1"/>
                        </a:lnRef>
                        <a:fillRef idx="2">
                          <a:schemeClr val="accent1"/>
                        </a:fillRef>
                        <a:effectRef idx="1">
                          <a:schemeClr val="accent1"/>
                        </a:effectRef>
                        <a:fontRef idx="minor">
                          <a:schemeClr val="dk1"/>
                        </a:fontRef>
                      </wps:style>
                      <wps:txbx>
                        <w:txbxContent>
                          <w:p w:rsidR="00E90859" w:rsidRPr="00F52F7C" w:rsidRDefault="00E90859" w:rsidP="00F52F7C">
                            <w:pPr>
                              <w:jc w:val="center"/>
                              <w:rPr>
                                <w:b/>
                                <w:i/>
                                <w:color w:val="FF0000"/>
                              </w:rPr>
                            </w:pPr>
                            <w:r w:rsidRPr="00F52F7C">
                              <w:rPr>
                                <w:b/>
                                <w:i/>
                                <w:color w:val="FF0000"/>
                              </w:rPr>
                              <w:t>Erreurs fréquentes rencontrées par les utilisateurs :</w:t>
                            </w:r>
                          </w:p>
                          <w:p w:rsidR="00E90859" w:rsidRPr="00E042AB" w:rsidRDefault="00E90859" w:rsidP="00E042AB">
                            <w:pPr>
                              <w:pStyle w:val="Paragraphedeliste"/>
                              <w:numPr>
                                <w:ilvl w:val="0"/>
                                <w:numId w:val="2"/>
                              </w:numPr>
                              <w:jc w:val="both"/>
                              <w:rPr>
                                <w:i/>
                              </w:rPr>
                            </w:pPr>
                            <w:r w:rsidRPr="00EF3FCB">
                              <w:rPr>
                                <w:b/>
                                <w:i/>
                              </w:rPr>
                              <w:t>Utilisateur</w:t>
                            </w:r>
                            <w:r w:rsidRPr="00E042AB">
                              <w:rPr>
                                <w:i/>
                              </w:rPr>
                              <w:t xml:space="preserve"> : vérifiez que l’identifiant que vous avez saisit est bien le même que celui que vous avez renseigné lors de votre inscription. En effet, le mail automatique de l’ODR peut vous </w:t>
                            </w:r>
                            <w:r>
                              <w:rPr>
                                <w:i/>
                              </w:rPr>
                              <w:t>induire en erreur : votre identifiant n’y est pas indiqué, c’est votre mail qui est renseigné</w:t>
                            </w:r>
                            <w:r w:rsidRPr="00E042AB">
                              <w:rPr>
                                <w:i/>
                              </w:rPr>
                              <w:t>.</w:t>
                            </w:r>
                          </w:p>
                          <w:p w:rsidR="00E90859" w:rsidRPr="00E042AB" w:rsidRDefault="00E90859" w:rsidP="00E042AB">
                            <w:pPr>
                              <w:pStyle w:val="Paragraphedeliste"/>
                              <w:numPr>
                                <w:ilvl w:val="0"/>
                                <w:numId w:val="2"/>
                              </w:numPr>
                              <w:jc w:val="both"/>
                              <w:rPr>
                                <w:i/>
                              </w:rPr>
                            </w:pPr>
                            <w:r w:rsidRPr="00EF3FCB">
                              <w:rPr>
                                <w:b/>
                                <w:i/>
                              </w:rPr>
                              <w:t>Navigateur</w:t>
                            </w:r>
                            <w:r w:rsidRPr="00E042AB">
                              <w:rPr>
                                <w:i/>
                              </w:rPr>
                              <w:t> : il est préférable d’utiliser des versions récentes de Chrome ou Firefox</w:t>
                            </w:r>
                            <w:r>
                              <w:rPr>
                                <w:i/>
                              </w:rPr>
                              <w:t>.</w:t>
                            </w:r>
                          </w:p>
                          <w:p w:rsidR="00E90859" w:rsidRPr="00E042AB" w:rsidRDefault="00E90859" w:rsidP="00E042AB">
                            <w:pPr>
                              <w:pStyle w:val="Paragraphedeliste"/>
                              <w:numPr>
                                <w:ilvl w:val="0"/>
                                <w:numId w:val="2"/>
                              </w:numPr>
                              <w:jc w:val="both"/>
                              <w:rPr>
                                <w:i/>
                              </w:rPr>
                            </w:pPr>
                            <w:r w:rsidRPr="00EF3FCB">
                              <w:rPr>
                                <w:b/>
                                <w:i/>
                              </w:rPr>
                              <w:t>Mot de passe</w:t>
                            </w:r>
                            <w:r>
                              <w:rPr>
                                <w:i/>
                              </w:rPr>
                              <w:t> : il v</w:t>
                            </w:r>
                            <w:r w:rsidRPr="00E042AB">
                              <w:rPr>
                                <w:i/>
                              </w:rPr>
                              <w:t xml:space="preserve">aut mieux saisir manuellement le mot de passe. En effet, votre navigateur peut enregistrer des mots de passe d’autres sites </w:t>
                            </w:r>
                            <w:r>
                              <w:rPr>
                                <w:i/>
                              </w:rPr>
                              <w:t xml:space="preserve">ou erronés </w:t>
                            </w:r>
                            <w:r w:rsidRPr="00E042AB">
                              <w:rPr>
                                <w:i/>
                              </w:rPr>
                              <w:t>et ainsi rendre votre connexion invalide.</w:t>
                            </w:r>
                          </w:p>
                          <w:p w:rsidR="00E90859" w:rsidRPr="00E042AB" w:rsidRDefault="00E90859" w:rsidP="00E042AB">
                            <w:pPr>
                              <w:jc w:val="both"/>
                              <w:rPr>
                                <w: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4BA531" id="_x0000_s1029" type="#_x0000_t202" style="position:absolute;margin-left:-42.95pt;margin-top:36.8pt;width:535.15pt;height:116.05pt;z-index:2516725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" fillcolor="#deeaf6 [660]" strokecolor="#5b9bd5 [3204]" strokeweight=".5pt">
                <v:textbox>
                  <w:txbxContent>
                    <w:p w:rsidR="00E90859" w:rsidRPr="00F52F7C" w:rsidRDefault="00E90859" w:rsidP="00F52F7C">
                      <w:pPr>
                        <w:jc w:val="center"/>
                        <w:rPr>
                          <w:b/>
                          <w:i/>
                          <w:color w:val="FF0000"/>
                        </w:rPr>
                      </w:pPr>
                      <w:r w:rsidRPr="00F52F7C">
                        <w:rPr>
                          <w:b/>
                          <w:i/>
                          <w:color w:val="FF0000"/>
                        </w:rPr>
                        <w:t>Erreurs fréquentes rencontrées par les utilisateurs :</w:t>
                      </w:r>
                    </w:p>
                    <w:p w:rsidR="00E90859" w:rsidRPr="00E042AB" w:rsidRDefault="00E90859" w:rsidP="00E042AB">
                      <w:pPr>
                        <w:pStyle w:val="Paragraphedeliste"/>
                        <w:numPr>
                          <w:ilvl w:val="0"/>
                          <w:numId w:val="2"/>
                        </w:numPr>
                        <w:jc w:val="both"/>
                        <w:rPr>
                          <w:i/>
                        </w:rPr>
                      </w:pPr>
                      <w:r w:rsidRPr="00EF3FCB">
                        <w:rPr>
                          <w:b/>
                          <w:i/>
                        </w:rPr>
                        <w:t>Utilisateur</w:t>
                      </w:r>
                      <w:r w:rsidRPr="00E042AB">
                        <w:rPr>
                          <w:i/>
                        </w:rPr>
                        <w:t xml:space="preserve"> : vérifiez que l’identifiant que vous avez saisit est bien le même que celui que vous avez renseigné lors de votre inscription. En effet, le mail automatique de l’ODR peut vous </w:t>
                      </w:r>
                      <w:r>
                        <w:rPr>
                          <w:i/>
                        </w:rPr>
                        <w:t>induire en erreur : votre identifiant n’y est pas indiqué, c’est votre mail qui est renseigné</w:t>
                      </w:r>
                      <w:r w:rsidRPr="00E042AB">
                        <w:rPr>
                          <w:i/>
                        </w:rPr>
                        <w:t>.</w:t>
                      </w:r>
                    </w:p>
                    <w:p w:rsidR="00E90859" w:rsidRPr="00E042AB" w:rsidRDefault="00E90859" w:rsidP="00E042AB">
                      <w:pPr>
                        <w:pStyle w:val="Paragraphedeliste"/>
                        <w:numPr>
                          <w:ilvl w:val="0"/>
                          <w:numId w:val="2"/>
                        </w:numPr>
                        <w:jc w:val="both"/>
                        <w:rPr>
                          <w:i/>
                        </w:rPr>
                      </w:pPr>
                      <w:r w:rsidRPr="00EF3FCB">
                        <w:rPr>
                          <w:b/>
                          <w:i/>
                        </w:rPr>
                        <w:t>Navigateur</w:t>
                      </w:r>
                      <w:r w:rsidRPr="00E042AB">
                        <w:rPr>
                          <w:i/>
                        </w:rPr>
                        <w:t> : il est préférable d’utiliser des versions récentes de Chrome ou Firefox</w:t>
                      </w:r>
                      <w:r>
                        <w:rPr>
                          <w:i/>
                        </w:rPr>
                        <w:t>.</w:t>
                      </w:r>
                    </w:p>
                    <w:p w:rsidR="00E90859" w:rsidRPr="00E042AB" w:rsidRDefault="00E90859" w:rsidP="00E042AB">
                      <w:pPr>
                        <w:pStyle w:val="Paragraphedeliste"/>
                        <w:numPr>
                          <w:ilvl w:val="0"/>
                          <w:numId w:val="2"/>
                        </w:numPr>
                        <w:jc w:val="both"/>
                        <w:rPr>
                          <w:i/>
                        </w:rPr>
                      </w:pPr>
                      <w:r w:rsidRPr="00EF3FCB">
                        <w:rPr>
                          <w:b/>
                          <w:i/>
                        </w:rPr>
                        <w:t>Mot de passe</w:t>
                      </w:r>
                      <w:r>
                        <w:rPr>
                          <w:i/>
                        </w:rPr>
                        <w:t> : il v</w:t>
                      </w:r>
                      <w:r w:rsidRPr="00E042AB">
                        <w:rPr>
                          <w:i/>
                        </w:rPr>
                        <w:t xml:space="preserve">aut mieux saisir manuellement le mot de passe. En effet, votre navigateur peut enregistrer des mots de passe d’autres sites </w:t>
                      </w:r>
                      <w:r>
                        <w:rPr>
                          <w:i/>
                        </w:rPr>
                        <w:t xml:space="preserve">ou erronés </w:t>
                      </w:r>
                      <w:r w:rsidRPr="00E042AB">
                        <w:rPr>
                          <w:i/>
                        </w:rPr>
                        <w:t>et ainsi rendre votre connexion invalide.</w:t>
                      </w:r>
                    </w:p>
                    <w:p w:rsidR="00E90859" w:rsidRPr="00E042AB" w:rsidRDefault="00E90859" w:rsidP="00E042AB">
                      <w:pPr>
                        <w:jc w:val="both"/>
                        <w:rPr>
                          <w:i/>
                        </w:rPr>
                      </w:pPr>
                    </w:p>
                  </w:txbxContent>
                </v:textbox>
                <w10:wrap type="square" anchorx="margin"/>
              </v:shape>
            </w:pict>
          </mc:Fallback>
        </mc:AlternateContent>
      </w:r>
    </w:p>
    <w:p w:rsidR="00F74716" w:rsidRDefault="00F74716" w:rsidP="008935AD">
      <w:pPr>
        <w:pStyle w:val="Paragraphedeliste"/>
        <w:numPr>
          <w:ilvl w:val="0"/>
          <w:numId w:val="2"/>
        </w:numPr>
        <w:jc w:val="both"/>
        <w:sectPr w:rsidR="00F74716" w:rsidSect="00840CC0">
          <w:headerReference w:type="default" r:id="rId18"/>
          <w:pgSz w:w="11906" w:h="16838"/>
          <w:pgMar w:top="1417" w:right="1417" w:bottom="1417" w:left="1417" w:header="708" w:footer="708" w:gutter="0"/>
          <w:cols w:space="708"/>
          <w:docGrid w:linePitch="360"/>
        </w:sectPr>
      </w:pPr>
    </w:p>
    <w:p w:rsidR="00726B0E" w:rsidRDefault="00726B0E" w:rsidP="00D77D83">
      <w:pPr>
        <w:pStyle w:val="Titre2"/>
        <w:numPr>
          <w:ilvl w:val="1"/>
          <w:numId w:val="3"/>
        </w:numPr>
      </w:pPr>
      <w:bookmarkStart w:id="3" w:name="_Toc461022289"/>
      <w:r>
        <w:lastRenderedPageBreak/>
        <w:t>Présentation des différents menus</w:t>
      </w:r>
      <w:bookmarkEnd w:id="3"/>
    </w:p>
    <w:p w:rsidR="00830A9B" w:rsidRPr="0050644E" w:rsidRDefault="00830A9B" w:rsidP="00830A9B">
      <w:pPr>
        <w:rPr>
          <w:sz w:val="2"/>
        </w:rPr>
      </w:pPr>
    </w:p>
    <w:p w:rsidR="00830A9B" w:rsidRDefault="00B37CB0" w:rsidP="00BC44C1">
      <w:pPr>
        <w:ind w:firstLine="360"/>
        <w:jc w:val="both"/>
      </w:pPr>
      <w:r>
        <w:t>Une fois connecté à votre compte, l</w:t>
      </w:r>
      <w:r w:rsidR="00540BBA">
        <w:t>e menu s’enrichit des accès pour lesquels</w:t>
      </w:r>
      <w:r>
        <w:t xml:space="preserve"> vous avez l’autorisation de connexion.</w:t>
      </w:r>
    </w:p>
    <w:p w:rsidR="00B37CB0" w:rsidRDefault="00B37CB0" w:rsidP="00BC44C1">
      <w:pPr>
        <w:ind w:firstLine="360"/>
        <w:jc w:val="both"/>
      </w:pPr>
      <w:r>
        <w:t>Le bandeau horizontal est constitué des différents menus. Ces derniers sont décrits dans le tableau qui suit.</w:t>
      </w:r>
    </w:p>
    <w:p w:rsidR="00D30C0E" w:rsidRPr="00CF573C" w:rsidRDefault="00CF573C" w:rsidP="00CF573C">
      <w:pPr>
        <w:pStyle w:val="Lgende"/>
        <w:keepNext/>
        <w:jc w:val="center"/>
        <w:rPr>
          <w:sz w:val="24"/>
        </w:rPr>
      </w:pPr>
      <w:r>
        <w:rPr>
          <w:noProof/>
          <w:lang w:eastAsia="fr-FR"/>
        </w:rPr>
        <w:drawing>
          <wp:inline distT="0" distB="0" distL="0" distR="0" wp14:anchorId="4C847007" wp14:editId="0FCA9A48">
            <wp:extent cx="5760720" cy="389890"/>
            <wp:effectExtent l="0" t="0" r="0"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60720" cy="389890"/>
                    </a:xfrm>
                    <a:prstGeom prst="rect">
                      <a:avLst/>
                    </a:prstGeom>
                  </pic:spPr>
                </pic:pic>
              </a:graphicData>
            </a:graphic>
          </wp:inline>
        </w:drawing>
      </w:r>
    </w:p>
    <w:tbl>
      <w:tblPr>
        <w:tblStyle w:val="Grilledutableau"/>
        <w:tblW w:w="0" w:type="auto"/>
        <w:tblLook w:val="04A0" w:firstRow="1" w:lastRow="0" w:firstColumn="1" w:lastColumn="0" w:noHBand="0" w:noVBand="1"/>
      </w:tblPr>
      <w:tblGrid>
        <w:gridCol w:w="1555"/>
        <w:gridCol w:w="7507"/>
      </w:tblGrid>
      <w:tr w:rsidR="00B37CB0" w:rsidTr="00180DB1">
        <w:tc>
          <w:tcPr>
            <w:tcW w:w="1555" w:type="dxa"/>
            <w:shd w:val="clear" w:color="auto" w:fill="EDEDED" w:themeFill="accent3" w:themeFillTint="33"/>
            <w:vAlign w:val="center"/>
          </w:tcPr>
          <w:p w:rsidR="00B37CB0" w:rsidRPr="00180DB1" w:rsidRDefault="00B37CB0" w:rsidP="00B37CB0">
            <w:pPr>
              <w:jc w:val="center"/>
              <w:rPr>
                <w:b/>
              </w:rPr>
            </w:pPr>
            <w:r w:rsidRPr="00180DB1">
              <w:rPr>
                <w:b/>
              </w:rPr>
              <w:t>Accueil</w:t>
            </w:r>
          </w:p>
        </w:tc>
        <w:tc>
          <w:tcPr>
            <w:tcW w:w="7507" w:type="dxa"/>
            <w:vAlign w:val="center"/>
          </w:tcPr>
          <w:p w:rsidR="00B37CB0" w:rsidRDefault="00B37CB0" w:rsidP="00B2089E">
            <w:pPr>
              <w:jc w:val="both"/>
            </w:pPr>
            <w:r>
              <w:t>P</w:t>
            </w:r>
            <w:r w:rsidRPr="00B37CB0">
              <w:t>age d'accueil du s</w:t>
            </w:r>
            <w:r>
              <w:t>ite de l'Observatoire.</w:t>
            </w:r>
            <w:r w:rsidRPr="00B37CB0">
              <w:t xml:space="preserve"> Vous pouvez également choisir la page d'accueil de votre programme par défaut (ou de l'un des programmes parmi ceux auxquels vous avez accès) en allant dans la rubrique "Vos informations pe</w:t>
            </w:r>
            <w:r>
              <w:t>rsonnelles" du Menu Utilisateur.</w:t>
            </w:r>
          </w:p>
        </w:tc>
      </w:tr>
      <w:tr w:rsidR="00B37CB0" w:rsidTr="00180DB1">
        <w:tc>
          <w:tcPr>
            <w:tcW w:w="1555" w:type="dxa"/>
            <w:shd w:val="clear" w:color="auto" w:fill="EDEDED" w:themeFill="accent3" w:themeFillTint="33"/>
            <w:vAlign w:val="center"/>
          </w:tcPr>
          <w:p w:rsidR="00B37CB0" w:rsidRPr="00180DB1" w:rsidRDefault="00B37CB0" w:rsidP="00B37CB0">
            <w:pPr>
              <w:jc w:val="center"/>
              <w:rPr>
                <w:b/>
              </w:rPr>
            </w:pPr>
            <w:r w:rsidRPr="00180DB1">
              <w:rPr>
                <w:b/>
              </w:rPr>
              <w:t>Réseaux</w:t>
            </w:r>
          </w:p>
        </w:tc>
        <w:tc>
          <w:tcPr>
            <w:tcW w:w="7507" w:type="dxa"/>
            <w:vAlign w:val="center"/>
          </w:tcPr>
          <w:p w:rsidR="00B37CB0" w:rsidRDefault="00B37CB0" w:rsidP="00B2089E">
            <w:pPr>
              <w:jc w:val="both"/>
            </w:pPr>
            <w:r>
              <w:t>Au nombre de six, ils regroupent les</w:t>
            </w:r>
            <w:r w:rsidR="00540BBA">
              <w:t xml:space="preserve"> outils et</w:t>
            </w:r>
            <w:r>
              <w:t xml:space="preserve"> données selon </w:t>
            </w:r>
            <w:r w:rsidR="00540BBA">
              <w:t xml:space="preserve">les types d’information. Par exemple le réseau emploi </w:t>
            </w:r>
            <w:r>
              <w:t>comporte les</w:t>
            </w:r>
            <w:r w:rsidR="00540BBA">
              <w:t xml:space="preserve"> programmes et données relatifs à</w:t>
            </w:r>
            <w:r>
              <w:t xml:space="preserve"> l’emploi agricole. </w:t>
            </w:r>
            <w:r w:rsidRPr="00B2089E">
              <w:rPr>
                <w:color w:val="2E74B5" w:themeColor="accent1" w:themeShade="BF"/>
              </w:rPr>
              <w:t>Voir partie 1.2.1. de ce document.</w:t>
            </w:r>
          </w:p>
        </w:tc>
      </w:tr>
      <w:tr w:rsidR="00B37CB0" w:rsidTr="00180DB1">
        <w:tc>
          <w:tcPr>
            <w:tcW w:w="1555" w:type="dxa"/>
            <w:shd w:val="clear" w:color="auto" w:fill="EDEDED" w:themeFill="accent3" w:themeFillTint="33"/>
            <w:vAlign w:val="center"/>
          </w:tcPr>
          <w:p w:rsidR="00B37CB0" w:rsidRPr="00180DB1" w:rsidRDefault="00B37CB0" w:rsidP="00B37CB0">
            <w:pPr>
              <w:jc w:val="center"/>
              <w:rPr>
                <w:b/>
              </w:rPr>
            </w:pPr>
            <w:r w:rsidRPr="00180DB1">
              <w:rPr>
                <w:b/>
              </w:rPr>
              <w:t>Ressources</w:t>
            </w:r>
          </w:p>
        </w:tc>
        <w:tc>
          <w:tcPr>
            <w:tcW w:w="7507" w:type="dxa"/>
            <w:vAlign w:val="center"/>
          </w:tcPr>
          <w:p w:rsidR="00B37CB0" w:rsidRDefault="00B37CB0" w:rsidP="00B2089E">
            <w:pPr>
              <w:jc w:val="both"/>
            </w:pPr>
            <w:r>
              <w:t>P</w:t>
            </w:r>
            <w:r w:rsidRPr="00B37CB0">
              <w:t>ermet d'accéder aux différents types de ressources de l'Observatoire : ressources documentaires, résultats publiés dans des dossiers thématiques (cartes, indicateurs...), bases de données, ...</w:t>
            </w:r>
            <w:r>
              <w:t xml:space="preserve"> </w:t>
            </w:r>
            <w:r w:rsidRPr="00B2089E">
              <w:rPr>
                <w:color w:val="2E74B5" w:themeColor="accent1" w:themeShade="BF"/>
              </w:rPr>
              <w:t>Voir partie 1.2.2. de ce document</w:t>
            </w:r>
            <w:r>
              <w:t>.</w:t>
            </w:r>
          </w:p>
        </w:tc>
      </w:tr>
      <w:tr w:rsidR="00B37CB0" w:rsidTr="00180DB1">
        <w:tc>
          <w:tcPr>
            <w:tcW w:w="1555" w:type="dxa"/>
            <w:shd w:val="clear" w:color="auto" w:fill="EDEDED" w:themeFill="accent3" w:themeFillTint="33"/>
            <w:vAlign w:val="center"/>
          </w:tcPr>
          <w:p w:rsidR="00B37CB0" w:rsidRPr="00180DB1" w:rsidRDefault="00B37CB0" w:rsidP="00B37CB0">
            <w:pPr>
              <w:jc w:val="center"/>
              <w:rPr>
                <w:b/>
              </w:rPr>
            </w:pPr>
            <w:r w:rsidRPr="00180DB1">
              <w:rPr>
                <w:b/>
              </w:rPr>
              <w:t>US-ODR</w:t>
            </w:r>
          </w:p>
        </w:tc>
        <w:tc>
          <w:tcPr>
            <w:tcW w:w="7507" w:type="dxa"/>
            <w:vAlign w:val="center"/>
          </w:tcPr>
          <w:p w:rsidR="00B37CB0" w:rsidRDefault="00B37CB0" w:rsidP="00AC191E">
            <w:pPr>
              <w:jc w:val="both"/>
            </w:pPr>
            <w:r>
              <w:t xml:space="preserve">Cette rubrique vous permet d’accéder aux contacts des membres de l’ODR ainsi qu’aux publications réalisées par ces derniers. </w:t>
            </w:r>
          </w:p>
        </w:tc>
      </w:tr>
      <w:tr w:rsidR="00B37CB0" w:rsidTr="00180DB1">
        <w:tc>
          <w:tcPr>
            <w:tcW w:w="1555" w:type="dxa"/>
            <w:shd w:val="clear" w:color="auto" w:fill="EDEDED" w:themeFill="accent3" w:themeFillTint="33"/>
            <w:vAlign w:val="center"/>
          </w:tcPr>
          <w:p w:rsidR="00B37CB0" w:rsidRPr="00180DB1" w:rsidRDefault="00B37CB0" w:rsidP="00B37CB0">
            <w:pPr>
              <w:jc w:val="center"/>
              <w:rPr>
                <w:b/>
              </w:rPr>
            </w:pPr>
            <w:r w:rsidRPr="00180DB1">
              <w:rPr>
                <w:b/>
              </w:rPr>
              <w:t>Utilisateur</w:t>
            </w:r>
          </w:p>
        </w:tc>
        <w:tc>
          <w:tcPr>
            <w:tcW w:w="7507" w:type="dxa"/>
            <w:vAlign w:val="center"/>
          </w:tcPr>
          <w:p w:rsidR="00B37CB0" w:rsidRDefault="00B37CB0" w:rsidP="0031361A">
            <w:pPr>
              <w:keepNext/>
              <w:jc w:val="both"/>
            </w:pPr>
            <w:r>
              <w:t>C</w:t>
            </w:r>
            <w:r w:rsidRPr="00B37CB0">
              <w:t xml:space="preserve">e </w:t>
            </w:r>
            <w:r>
              <w:t>m</w:t>
            </w:r>
            <w:r w:rsidR="006D76EE">
              <w:t>enu vous permet de revenir sur l</w:t>
            </w:r>
            <w:r w:rsidRPr="00B37CB0">
              <w:t>es paramètres de votre compte, de voir vos informations et données personnelles, d’accéder à des aides/tutoriaux d’utilisation du site de l’ODR et de faire une demande d’accès à des données.</w:t>
            </w:r>
            <w:r w:rsidR="00B2089E" w:rsidRPr="00B2089E">
              <w:rPr>
                <w:color w:val="2E74B5" w:themeColor="accent1" w:themeShade="BF"/>
              </w:rPr>
              <w:t xml:space="preserve"> </w:t>
            </w:r>
            <w:r w:rsidR="00AC191E">
              <w:rPr>
                <w:color w:val="2E74B5" w:themeColor="accent1" w:themeShade="BF"/>
              </w:rPr>
              <w:t>Voir partie 1.2.3</w:t>
            </w:r>
            <w:r w:rsidR="00B2089E" w:rsidRPr="00B2089E">
              <w:rPr>
                <w:color w:val="2E74B5" w:themeColor="accent1" w:themeShade="BF"/>
              </w:rPr>
              <w:t>. de ce document.</w:t>
            </w:r>
          </w:p>
        </w:tc>
      </w:tr>
    </w:tbl>
    <w:p w:rsidR="00D30C0E" w:rsidRDefault="00D30C0E" w:rsidP="00D30C0E">
      <w:pPr>
        <w:pStyle w:val="Titre3"/>
      </w:pPr>
    </w:p>
    <w:p w:rsidR="003455FB" w:rsidRDefault="003455FB" w:rsidP="00D77D83">
      <w:pPr>
        <w:pStyle w:val="Titre3"/>
        <w:numPr>
          <w:ilvl w:val="2"/>
          <w:numId w:val="3"/>
        </w:numPr>
      </w:pPr>
      <w:bookmarkStart w:id="4" w:name="_Toc461022290"/>
      <w:r>
        <w:t>Réseaux</w:t>
      </w:r>
      <w:bookmarkEnd w:id="4"/>
    </w:p>
    <w:p w:rsidR="00830A9B" w:rsidRDefault="00830A9B" w:rsidP="00830A9B"/>
    <w:p w:rsidR="00830A9B" w:rsidRDefault="00830A9B" w:rsidP="00830A9B">
      <w:pPr>
        <w:ind w:firstLine="360"/>
        <w:jc w:val="both"/>
      </w:pPr>
      <w:r>
        <w:t>L’observatoire « ODR » donne accès pour des utilisateurs agréés à des informations et des indicateurs sur l'évolution de l'agriculture (emploi, structures, productions) et de l'économie des territoires ruraux, sur les politiques agricoles et rurales, sur l'agroenvironnement, sur les signes de qualité, etc.</w:t>
      </w:r>
    </w:p>
    <w:p w:rsidR="00830A9B" w:rsidRDefault="00830A9B" w:rsidP="00830A9B">
      <w:pPr>
        <w:ind w:firstLine="360"/>
        <w:jc w:val="both"/>
      </w:pPr>
      <w:r>
        <w:t xml:space="preserve">L'information est présentée sous forme d'articles et de dossiers thématiques dans lesquels sont mis à disposition de façon interactive des tableaux d'indicateurs et des cartes. Les domaines couverts sont définis avec les partenaires des différents </w:t>
      </w:r>
      <w:r w:rsidRPr="00830A9B">
        <w:rPr>
          <w:b/>
        </w:rPr>
        <w:t>réseaux</w:t>
      </w:r>
      <w:r>
        <w:t xml:space="preserve"> participant au développement de la plateforme.</w:t>
      </w:r>
    </w:p>
    <w:p w:rsidR="00830A9B" w:rsidRDefault="00830A9B" w:rsidP="00830A9B">
      <w:pPr>
        <w:ind w:firstLine="360"/>
        <w:jc w:val="both"/>
      </w:pPr>
      <w:r>
        <w:t>L'ODR est un outil pour les travaux d'évaluation des Programmes de Développement Rural (</w:t>
      </w:r>
      <w:r w:rsidRPr="00830A9B">
        <w:rPr>
          <w:b/>
        </w:rPr>
        <w:t>Réseau Evaluation</w:t>
      </w:r>
      <w:r>
        <w:t>). A ce titre il est financé par le Fond Européen Agricole de Développement Rural (FEADER). C'est aussi un outil d'élaboration de tableaux de bord de l'emploi agricole (</w:t>
      </w:r>
      <w:r w:rsidRPr="00830A9B">
        <w:rPr>
          <w:b/>
        </w:rPr>
        <w:t>Réseau Emploi</w:t>
      </w:r>
      <w:r>
        <w:t>) et un répertoire des signes d'identification de la qualité et de l'origine (</w:t>
      </w:r>
      <w:r w:rsidRPr="00830A9B">
        <w:rPr>
          <w:b/>
        </w:rPr>
        <w:t>Réseau Qualité</w:t>
      </w:r>
      <w:r>
        <w:t>). C'est aussi un outil au service de la recherche (</w:t>
      </w:r>
      <w:r w:rsidRPr="00830A9B">
        <w:rPr>
          <w:b/>
        </w:rPr>
        <w:t>Réseau Recherche et Réseau Systèmes Agricoles</w:t>
      </w:r>
      <w:r>
        <w:t>).</w:t>
      </w:r>
    </w:p>
    <w:p w:rsidR="009E4982" w:rsidRDefault="009E4982" w:rsidP="00830A9B">
      <w:pPr>
        <w:ind w:firstLine="360"/>
        <w:jc w:val="both"/>
      </w:pPr>
    </w:p>
    <w:p w:rsidR="0050644E" w:rsidRDefault="0050644E" w:rsidP="00830A9B">
      <w:pPr>
        <w:ind w:firstLine="360"/>
        <w:jc w:val="both"/>
      </w:pPr>
    </w:p>
    <w:p w:rsidR="0050644E" w:rsidRDefault="0050644E" w:rsidP="00830A9B">
      <w:pPr>
        <w:ind w:firstLine="360"/>
        <w:jc w:val="both"/>
      </w:pPr>
    </w:p>
    <w:p w:rsidR="003455FB" w:rsidRDefault="003455FB" w:rsidP="00D77D83">
      <w:pPr>
        <w:pStyle w:val="Titre3"/>
        <w:numPr>
          <w:ilvl w:val="2"/>
          <w:numId w:val="3"/>
        </w:numPr>
      </w:pPr>
      <w:bookmarkStart w:id="5" w:name="_Toc461022291"/>
      <w:r>
        <w:t>Ressources</w:t>
      </w:r>
      <w:bookmarkEnd w:id="5"/>
    </w:p>
    <w:p w:rsidR="006E220D" w:rsidRPr="0050644E" w:rsidRDefault="006E220D" w:rsidP="00881DD6">
      <w:pPr>
        <w:rPr>
          <w:sz w:val="12"/>
        </w:rPr>
      </w:pPr>
    </w:p>
    <w:p w:rsidR="00A125C4" w:rsidRDefault="00A125C4" w:rsidP="003728CA">
      <w:pPr>
        <w:spacing w:after="0"/>
        <w:ind w:firstLine="360"/>
        <w:jc w:val="both"/>
      </w:pPr>
      <w:r>
        <w:t xml:space="preserve">L’accès aux ressources </w:t>
      </w:r>
      <w:r w:rsidRPr="006E220D">
        <w:t>vous permet d'accéder aux différents types de ressources de l'Observatoire : ressources documentaires, résultats publiés dans des dossiers thématiques (cartes, indica</w:t>
      </w:r>
      <w:r>
        <w:t>teurs...), bases de données, etc.</w:t>
      </w:r>
    </w:p>
    <w:p w:rsidR="00881DD6" w:rsidRDefault="00A125C4" w:rsidP="006E220D">
      <w:pPr>
        <w:ind w:firstLine="360"/>
        <w:jc w:val="both"/>
      </w:pPr>
      <w:r>
        <w:t>L</w:t>
      </w:r>
      <w:r w:rsidR="00532058">
        <w:t xml:space="preserve">’accès au </w:t>
      </w:r>
      <w:r w:rsidR="003728CA">
        <w:t xml:space="preserve">menu </w:t>
      </w:r>
      <w:r w:rsidR="00532058">
        <w:t>« </w:t>
      </w:r>
      <w:r w:rsidR="003728CA">
        <w:t>Ressources de l’ODR</w:t>
      </w:r>
      <w:r w:rsidR="00532058">
        <w:t> »</w:t>
      </w:r>
      <w:r w:rsidR="003728CA">
        <w:t xml:space="preserve"> se fait via l’accès à « Ressources » depuis le menu horizontal.</w:t>
      </w:r>
    </w:p>
    <w:p w:rsidR="00E90859" w:rsidRDefault="003728CA" w:rsidP="003728CA">
      <w:pPr>
        <w:keepNext/>
        <w:jc w:val="center"/>
      </w:pPr>
      <w:r>
        <w:t xml:space="preserve"> </w:t>
      </w:r>
      <w:r>
        <w:rPr>
          <w:noProof/>
          <w:lang w:eastAsia="fr-FR"/>
        </w:rPr>
        <w:drawing>
          <wp:inline distT="0" distB="0" distL="0" distR="0" wp14:anchorId="23C6DD8E" wp14:editId="4E183E6C">
            <wp:extent cx="1628775" cy="1990725"/>
            <wp:effectExtent l="0" t="0" r="9525" b="9525"/>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b="11111"/>
                    <a:stretch/>
                  </pic:blipFill>
                  <pic:spPr bwMode="auto">
                    <a:xfrm>
                      <a:off x="0" y="0"/>
                      <a:ext cx="1636080" cy="1999653"/>
                    </a:xfrm>
                    <a:prstGeom prst="rect">
                      <a:avLst/>
                    </a:prstGeom>
                    <a:ln>
                      <a:noFill/>
                    </a:ln>
                    <a:extLst>
                      <a:ext uri="{53640926-AAD7-44D8-BBD7-CCE9431645EC}">
                        <a14:shadowObscured xmlns:a14="http://schemas.microsoft.com/office/drawing/2010/main"/>
                      </a:ext>
                    </a:extLst>
                  </pic:spPr>
                </pic:pic>
              </a:graphicData>
            </a:graphic>
          </wp:inline>
        </w:drawing>
      </w:r>
    </w:p>
    <w:tbl>
      <w:tblPr>
        <w:tblStyle w:val="Grilledutableau"/>
        <w:tblW w:w="10490" w:type="dxa"/>
        <w:tblInd w:w="-714" w:type="dxa"/>
        <w:tblLook w:val="04A0" w:firstRow="1" w:lastRow="0" w:firstColumn="1" w:lastColumn="0" w:noHBand="0" w:noVBand="1"/>
      </w:tblPr>
      <w:tblGrid>
        <w:gridCol w:w="3686"/>
        <w:gridCol w:w="6804"/>
      </w:tblGrid>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Glossaire ODR</w:t>
            </w:r>
          </w:p>
        </w:tc>
        <w:tc>
          <w:tcPr>
            <w:tcW w:w="6804" w:type="dxa"/>
            <w:vAlign w:val="center"/>
          </w:tcPr>
          <w:p w:rsidR="00881DD6" w:rsidRDefault="00881DD6" w:rsidP="004709BE">
            <w:pPr>
              <w:jc w:val="both"/>
            </w:pPr>
            <w:r>
              <w:t>Reprend les sigles ainsi que les définitions des concepts utilisés dans l’ODR.</w:t>
            </w:r>
          </w:p>
        </w:tc>
      </w:tr>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Accès aux données par flux</w:t>
            </w:r>
          </w:p>
        </w:tc>
        <w:tc>
          <w:tcPr>
            <w:tcW w:w="6804" w:type="dxa"/>
            <w:vAlign w:val="center"/>
          </w:tcPr>
          <w:p w:rsidR="00881DD6" w:rsidRDefault="00881DD6" w:rsidP="004709BE">
            <w:pPr>
              <w:jc w:val="both"/>
            </w:pPr>
            <w:r>
              <w:t>Permet d’accéder à des indicateurs géostatistiques par flux TJS. TJS permet d’échanger des données et métadonnées associées.</w:t>
            </w:r>
          </w:p>
        </w:tc>
      </w:tr>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Carte rapide</w:t>
            </w:r>
          </w:p>
        </w:tc>
        <w:tc>
          <w:tcPr>
            <w:tcW w:w="6804" w:type="dxa"/>
            <w:vAlign w:val="center"/>
          </w:tcPr>
          <w:p w:rsidR="00881DD6" w:rsidRDefault="00881DD6" w:rsidP="004709BE">
            <w:pPr>
              <w:jc w:val="both"/>
            </w:pPr>
            <w:r>
              <w:t xml:space="preserve">Raccourci vers CartoDynamique. </w:t>
            </w:r>
            <w:r w:rsidR="00F42633">
              <w:rPr>
                <w:color w:val="2E74B5" w:themeColor="accent1" w:themeShade="BF"/>
              </w:rPr>
              <w:t>Voir partie 2</w:t>
            </w:r>
            <w:r w:rsidRPr="00B2089E">
              <w:rPr>
                <w:color w:val="2E74B5" w:themeColor="accent1" w:themeShade="BF"/>
              </w:rPr>
              <w:t xml:space="preserve"> de ce document.</w:t>
            </w:r>
          </w:p>
        </w:tc>
      </w:tr>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Rechercher sur le site</w:t>
            </w:r>
          </w:p>
        </w:tc>
        <w:tc>
          <w:tcPr>
            <w:tcW w:w="6804" w:type="dxa"/>
            <w:vAlign w:val="center"/>
          </w:tcPr>
          <w:p w:rsidR="00881DD6" w:rsidRDefault="001C5E91" w:rsidP="004709BE">
            <w:pPr>
              <w:jc w:val="both"/>
            </w:pPr>
            <w:r>
              <w:t>Outils de recherche sur le site de l’Observatoire. Il est également possible de faire des recherches avancées par types de ressources.</w:t>
            </w:r>
          </w:p>
        </w:tc>
      </w:tr>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Répertoire des dossiers thématiques</w:t>
            </w:r>
          </w:p>
        </w:tc>
        <w:tc>
          <w:tcPr>
            <w:tcW w:w="6804" w:type="dxa"/>
            <w:vAlign w:val="center"/>
          </w:tcPr>
          <w:p w:rsidR="00881DD6" w:rsidRDefault="001C5E91" w:rsidP="004709BE">
            <w:pPr>
              <w:jc w:val="both"/>
            </w:pPr>
            <w:r>
              <w:t>Répertoire des indicateurs construit par l’ODR.</w:t>
            </w:r>
          </w:p>
        </w:tc>
      </w:tr>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Répertoire des données primaires</w:t>
            </w:r>
          </w:p>
        </w:tc>
        <w:tc>
          <w:tcPr>
            <w:tcW w:w="6804" w:type="dxa"/>
            <w:vAlign w:val="center"/>
          </w:tcPr>
          <w:p w:rsidR="00881DD6" w:rsidRDefault="001C5E91" w:rsidP="004709BE">
            <w:pPr>
              <w:jc w:val="both"/>
            </w:pPr>
            <w:r>
              <w:t>Bases de données hébergées sur l’ODR. L’hébergement, la mise à jour et les conditions d’utilisation de ces bases sont régis par des conventions l’INRA et les fournisseurs.</w:t>
            </w:r>
          </w:p>
        </w:tc>
      </w:tr>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Répertoire des données géographiques</w:t>
            </w:r>
          </w:p>
        </w:tc>
        <w:tc>
          <w:tcPr>
            <w:tcW w:w="6804" w:type="dxa"/>
            <w:vAlign w:val="center"/>
          </w:tcPr>
          <w:p w:rsidR="00881DD6" w:rsidRDefault="001C5E91" w:rsidP="004709BE">
            <w:pPr>
              <w:jc w:val="both"/>
            </w:pPr>
            <w:r>
              <w:t>Ce r</w:t>
            </w:r>
            <w:r w:rsidRPr="001C5E91">
              <w:t>éper</w:t>
            </w:r>
            <w:r>
              <w:t xml:space="preserve">toire </w:t>
            </w:r>
            <w:r w:rsidRPr="001C5E91">
              <w:t>présente les concepts géographiques de l'ODR et les données correspondantes (fonds de cartes, couches géographiques d'habillage, indicateurs de zonage).</w:t>
            </w:r>
          </w:p>
        </w:tc>
      </w:tr>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Répertoire des SIQO</w:t>
            </w:r>
          </w:p>
        </w:tc>
        <w:tc>
          <w:tcPr>
            <w:tcW w:w="6804" w:type="dxa"/>
            <w:vAlign w:val="center"/>
          </w:tcPr>
          <w:p w:rsidR="00881DD6" w:rsidRDefault="001C5E91" w:rsidP="004709BE">
            <w:pPr>
              <w:jc w:val="both"/>
            </w:pPr>
            <w:r w:rsidRPr="001C5E91">
              <w:t>Le répertoire des SIQO est à la fois une base de données et un service informatique qui permet de sélectionner un ou plusieurs produits SIQO ou classes de produits pour afficher une vue de l'aire de production ou différents types d'indicateurs, sous formes de fiches, de tableaux et de cartes.</w:t>
            </w:r>
          </w:p>
        </w:tc>
      </w:tr>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Répertoire des documents</w:t>
            </w:r>
          </w:p>
        </w:tc>
        <w:tc>
          <w:tcPr>
            <w:tcW w:w="6804" w:type="dxa"/>
            <w:vAlign w:val="center"/>
          </w:tcPr>
          <w:p w:rsidR="00881DD6" w:rsidRDefault="008B3F40" w:rsidP="004709BE">
            <w:pPr>
              <w:jc w:val="both"/>
            </w:pPr>
            <w:r>
              <w:t>R</w:t>
            </w:r>
            <w:r w:rsidRPr="008B3F40">
              <w:t>épertorie les fichiers des porte-documents de l'ensemble des programmes de l'ODR</w:t>
            </w:r>
          </w:p>
        </w:tc>
      </w:tr>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Publications ODR</w:t>
            </w:r>
          </w:p>
        </w:tc>
        <w:tc>
          <w:tcPr>
            <w:tcW w:w="6804" w:type="dxa"/>
            <w:vAlign w:val="center"/>
          </w:tcPr>
          <w:p w:rsidR="00881DD6" w:rsidRDefault="00066BE5" w:rsidP="004709BE">
            <w:pPr>
              <w:jc w:val="both"/>
            </w:pPr>
            <w:r>
              <w:t>R</w:t>
            </w:r>
            <w:r w:rsidR="008B3F40" w:rsidRPr="008B3F40">
              <w:t>egroupe des notes publiées par l’US-ODR (notes méthodologiques, notes d’études et de recherche et notes techniques) ainsi que des documents utilisés lors de séminaires et formations dispensés par l’US-ODR.</w:t>
            </w:r>
          </w:p>
        </w:tc>
      </w:tr>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Wiki ODR</w:t>
            </w:r>
          </w:p>
        </w:tc>
        <w:tc>
          <w:tcPr>
            <w:tcW w:w="6804" w:type="dxa"/>
            <w:vAlign w:val="center"/>
          </w:tcPr>
          <w:p w:rsidR="00881DD6" w:rsidRDefault="00066BE5" w:rsidP="00F42633">
            <w:pPr>
              <w:jc w:val="both"/>
            </w:pPr>
            <w:r>
              <w:t>E</w:t>
            </w:r>
            <w:r w:rsidRPr="00066BE5">
              <w:t>ncyclopédie interactive et collective de l'ODR</w:t>
            </w:r>
            <w:r w:rsidR="004709BE">
              <w:t xml:space="preserve">. </w:t>
            </w:r>
            <w:r w:rsidR="004709BE">
              <w:rPr>
                <w:color w:val="2E74B5" w:themeColor="accent1" w:themeShade="BF"/>
              </w:rPr>
              <w:t xml:space="preserve">Voir partie </w:t>
            </w:r>
            <w:r w:rsidR="00F42633">
              <w:rPr>
                <w:color w:val="2E74B5" w:themeColor="accent1" w:themeShade="BF"/>
              </w:rPr>
              <w:t>1.3.</w:t>
            </w:r>
            <w:r w:rsidR="004709BE" w:rsidRPr="00B2089E">
              <w:rPr>
                <w:color w:val="2E74B5" w:themeColor="accent1" w:themeShade="BF"/>
              </w:rPr>
              <w:t xml:space="preserve"> de ce document.</w:t>
            </w:r>
          </w:p>
        </w:tc>
      </w:tr>
      <w:tr w:rsidR="00881DD6" w:rsidTr="004374DD">
        <w:tc>
          <w:tcPr>
            <w:tcW w:w="3686" w:type="dxa"/>
            <w:shd w:val="clear" w:color="auto" w:fill="EDEDED" w:themeFill="accent3" w:themeFillTint="33"/>
            <w:vAlign w:val="center"/>
          </w:tcPr>
          <w:p w:rsidR="00881DD6" w:rsidRPr="00881DD6" w:rsidRDefault="00881DD6" w:rsidP="004709BE">
            <w:pPr>
              <w:jc w:val="center"/>
              <w:rPr>
                <w:b/>
              </w:rPr>
            </w:pPr>
            <w:r w:rsidRPr="00881DD6">
              <w:rPr>
                <w:b/>
              </w:rPr>
              <w:t>Contacter l’ODR</w:t>
            </w:r>
          </w:p>
        </w:tc>
        <w:tc>
          <w:tcPr>
            <w:tcW w:w="6804" w:type="dxa"/>
            <w:vAlign w:val="center"/>
          </w:tcPr>
          <w:p w:rsidR="00881DD6" w:rsidRDefault="00066BE5" w:rsidP="004709BE">
            <w:pPr>
              <w:jc w:val="both"/>
            </w:pPr>
            <w:r>
              <w:t>P</w:t>
            </w:r>
            <w:r w:rsidRPr="00066BE5">
              <w:t>our toute question, demande d'information, suggestion ou problème que vous rencontrez sur le site de l'Observatoire, vous pouvez envoyer un mail aux gestionnaires ODR en cliquant sur cette rubrique.</w:t>
            </w:r>
          </w:p>
        </w:tc>
      </w:tr>
    </w:tbl>
    <w:p w:rsidR="009E4982" w:rsidRDefault="009E4982">
      <w:pPr>
        <w:rPr>
          <w:rFonts w:asciiTheme="majorHAnsi" w:eastAsiaTheme="majorEastAsia" w:hAnsiTheme="majorHAnsi" w:cstheme="majorBidi"/>
          <w:color w:val="1F4D78" w:themeColor="accent1" w:themeShade="7F"/>
          <w:sz w:val="24"/>
          <w:szCs w:val="24"/>
        </w:rPr>
      </w:pPr>
    </w:p>
    <w:p w:rsidR="003455FB" w:rsidRDefault="003455FB" w:rsidP="00D77D83">
      <w:pPr>
        <w:pStyle w:val="Titre3"/>
        <w:numPr>
          <w:ilvl w:val="2"/>
          <w:numId w:val="3"/>
        </w:numPr>
      </w:pPr>
      <w:bookmarkStart w:id="6" w:name="_Toc461022292"/>
      <w:r>
        <w:t>Utilisateur</w:t>
      </w:r>
      <w:bookmarkEnd w:id="6"/>
    </w:p>
    <w:p w:rsidR="00CA490D" w:rsidRPr="0050644E" w:rsidRDefault="00CA490D" w:rsidP="00CA490D">
      <w:pPr>
        <w:rPr>
          <w:sz w:val="2"/>
        </w:rPr>
      </w:pPr>
    </w:p>
    <w:p w:rsidR="0035371C" w:rsidRDefault="00CA490D" w:rsidP="00CA490D">
      <w:pPr>
        <w:ind w:firstLine="360"/>
        <w:jc w:val="both"/>
      </w:pPr>
      <w:r w:rsidRPr="00CA490D">
        <w:t>Le Menu Utilisateur (accessible depu</w:t>
      </w:r>
      <w:r w:rsidR="00924AB9">
        <w:t>is le bandeau horizontal</w:t>
      </w:r>
      <w:r w:rsidRPr="00CA490D">
        <w:t>) vous permet de revenir sur des paramètres de votre compte, de voir vos informations et données personnelles, d’accéder à des aides/tutoriaux d’utilisation du site de l’ODR et de faire une demande d’accès à des données.</w:t>
      </w:r>
    </w:p>
    <w:p w:rsidR="00CA490D" w:rsidRDefault="00CA490D" w:rsidP="00CA490D">
      <w:pPr>
        <w:keepNext/>
        <w:ind w:firstLine="360"/>
        <w:jc w:val="center"/>
      </w:pPr>
      <w:r>
        <w:rPr>
          <w:noProof/>
          <w:lang w:eastAsia="fr-FR"/>
        </w:rPr>
        <w:drawing>
          <wp:inline distT="0" distB="0" distL="0" distR="0" wp14:anchorId="7FAA3303" wp14:editId="3F73E7A3">
            <wp:extent cx="1882609" cy="2019300"/>
            <wp:effectExtent l="0" t="0" r="3810"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893912" cy="2031423"/>
                    </a:xfrm>
                    <a:prstGeom prst="rect">
                      <a:avLst/>
                    </a:prstGeom>
                  </pic:spPr>
                </pic:pic>
              </a:graphicData>
            </a:graphic>
          </wp:inline>
        </w:drawing>
      </w:r>
    </w:p>
    <w:tbl>
      <w:tblPr>
        <w:tblStyle w:val="Grilledutableau"/>
        <w:tblW w:w="10915" w:type="dxa"/>
        <w:tblInd w:w="-714" w:type="dxa"/>
        <w:tblLook w:val="04A0" w:firstRow="1" w:lastRow="0" w:firstColumn="1" w:lastColumn="0" w:noHBand="0" w:noVBand="1"/>
      </w:tblPr>
      <w:tblGrid>
        <w:gridCol w:w="5245"/>
        <w:gridCol w:w="5670"/>
      </w:tblGrid>
      <w:tr w:rsidR="00235825" w:rsidTr="0031727C">
        <w:tc>
          <w:tcPr>
            <w:tcW w:w="5245" w:type="dxa"/>
            <w:shd w:val="clear" w:color="auto" w:fill="EDEDED" w:themeFill="accent3" w:themeFillTint="33"/>
            <w:vAlign w:val="center"/>
          </w:tcPr>
          <w:p w:rsidR="00235825" w:rsidRPr="00235825" w:rsidRDefault="00235825" w:rsidP="0031727C">
            <w:pPr>
              <w:jc w:val="center"/>
              <w:rPr>
                <w:b/>
              </w:rPr>
            </w:pPr>
            <w:r w:rsidRPr="00235825">
              <w:rPr>
                <w:b/>
              </w:rPr>
              <w:t>Mon profil</w:t>
            </w:r>
          </w:p>
        </w:tc>
        <w:tc>
          <w:tcPr>
            <w:tcW w:w="5670" w:type="dxa"/>
          </w:tcPr>
          <w:p w:rsidR="00235825" w:rsidRDefault="00AC06CA" w:rsidP="00796D4A">
            <w:pPr>
              <w:jc w:val="both"/>
            </w:pPr>
            <w:r>
              <w:t>P</w:t>
            </w:r>
            <w:r w:rsidR="00796D4A">
              <w:t>ermet de modifier votre page d’accueil et vos données personnelles (dont le mot de passe). Il permet également de contrôler à quels groupes vous appartenez.</w:t>
            </w:r>
          </w:p>
        </w:tc>
      </w:tr>
      <w:tr w:rsidR="00235825" w:rsidTr="0031727C">
        <w:tc>
          <w:tcPr>
            <w:tcW w:w="5245" w:type="dxa"/>
            <w:shd w:val="clear" w:color="auto" w:fill="EDEDED" w:themeFill="accent3" w:themeFillTint="33"/>
            <w:vAlign w:val="center"/>
          </w:tcPr>
          <w:p w:rsidR="00235825" w:rsidRPr="00235825" w:rsidRDefault="00235825" w:rsidP="0031727C">
            <w:pPr>
              <w:jc w:val="center"/>
              <w:rPr>
                <w:b/>
              </w:rPr>
            </w:pPr>
            <w:r w:rsidRPr="00235825">
              <w:rPr>
                <w:b/>
              </w:rPr>
              <w:t>Mes dossiers thématiques</w:t>
            </w:r>
          </w:p>
        </w:tc>
        <w:tc>
          <w:tcPr>
            <w:tcW w:w="5670" w:type="dxa"/>
          </w:tcPr>
          <w:p w:rsidR="00235825" w:rsidRDefault="007A567B" w:rsidP="007A567B">
            <w:pPr>
              <w:jc w:val="both"/>
            </w:pPr>
            <w:r>
              <w:t>Vous pouvez accéder, via cette rubrique, aux dossiers auxquels vous avez accès uniquement. Contrairement au répertoire des dossiers thématiques, où vous pouvez visualiser l’ensemble des dossiers thématiques.</w:t>
            </w:r>
          </w:p>
        </w:tc>
      </w:tr>
      <w:tr w:rsidR="00235825" w:rsidTr="0031727C">
        <w:tc>
          <w:tcPr>
            <w:tcW w:w="5245" w:type="dxa"/>
            <w:shd w:val="clear" w:color="auto" w:fill="EDEDED" w:themeFill="accent3" w:themeFillTint="33"/>
            <w:vAlign w:val="center"/>
          </w:tcPr>
          <w:p w:rsidR="00235825" w:rsidRPr="00235825" w:rsidRDefault="00235825" w:rsidP="0031727C">
            <w:pPr>
              <w:jc w:val="center"/>
              <w:rPr>
                <w:b/>
              </w:rPr>
            </w:pPr>
            <w:r w:rsidRPr="00235825">
              <w:rPr>
                <w:b/>
              </w:rPr>
              <w:t>Mes exports et sauvegardes</w:t>
            </w:r>
          </w:p>
        </w:tc>
        <w:tc>
          <w:tcPr>
            <w:tcW w:w="5670" w:type="dxa"/>
          </w:tcPr>
          <w:p w:rsidR="00235825" w:rsidRDefault="00AC06CA" w:rsidP="00AC06CA">
            <w:pPr>
              <w:jc w:val="both"/>
            </w:pPr>
            <w:r>
              <w:t>P</w:t>
            </w:r>
            <w:r w:rsidR="007A567B" w:rsidRPr="007A567B">
              <w:t>ermet de revenir sur vos exports réalisés à partir du Répertoire des dossiers thématiques publiés et, le cas échéant du R</w:t>
            </w:r>
            <w:r>
              <w:t>épertoire des données primaires</w:t>
            </w:r>
            <w:r w:rsidR="007A567B" w:rsidRPr="007A567B">
              <w:t>.</w:t>
            </w:r>
          </w:p>
        </w:tc>
      </w:tr>
      <w:tr w:rsidR="00235825" w:rsidTr="0031727C">
        <w:tc>
          <w:tcPr>
            <w:tcW w:w="5245" w:type="dxa"/>
            <w:shd w:val="clear" w:color="auto" w:fill="EDEDED" w:themeFill="accent3" w:themeFillTint="33"/>
            <w:vAlign w:val="center"/>
          </w:tcPr>
          <w:p w:rsidR="00235825" w:rsidRPr="00235825" w:rsidRDefault="00235825" w:rsidP="0031727C">
            <w:pPr>
              <w:jc w:val="center"/>
              <w:rPr>
                <w:b/>
              </w:rPr>
            </w:pPr>
            <w:r w:rsidRPr="00235825">
              <w:rPr>
                <w:b/>
              </w:rPr>
              <w:t>Mes newsletters</w:t>
            </w:r>
          </w:p>
        </w:tc>
        <w:tc>
          <w:tcPr>
            <w:tcW w:w="5670" w:type="dxa"/>
          </w:tcPr>
          <w:p w:rsidR="00235825" w:rsidRDefault="007A567B" w:rsidP="007A567B">
            <w:pPr>
              <w:jc w:val="both"/>
            </w:pPr>
            <w:r>
              <w:t>Inscription à une liste de diffusion d’une newsletter.</w:t>
            </w:r>
          </w:p>
        </w:tc>
      </w:tr>
      <w:tr w:rsidR="00235825" w:rsidTr="0031727C">
        <w:tc>
          <w:tcPr>
            <w:tcW w:w="5245" w:type="dxa"/>
            <w:shd w:val="clear" w:color="auto" w:fill="EDEDED" w:themeFill="accent3" w:themeFillTint="33"/>
            <w:vAlign w:val="center"/>
          </w:tcPr>
          <w:p w:rsidR="00235825" w:rsidRPr="00235825" w:rsidRDefault="007A567B" w:rsidP="0031727C">
            <w:pPr>
              <w:jc w:val="center"/>
              <w:rPr>
                <w:b/>
              </w:rPr>
            </w:pPr>
            <w:r>
              <w:rPr>
                <w:b/>
              </w:rPr>
              <w:t>Créer un article</w:t>
            </w:r>
          </w:p>
        </w:tc>
        <w:tc>
          <w:tcPr>
            <w:tcW w:w="5670" w:type="dxa"/>
          </w:tcPr>
          <w:p w:rsidR="00235825" w:rsidRDefault="007A567B" w:rsidP="00AC06CA">
            <w:pPr>
              <w:jc w:val="both"/>
            </w:pPr>
            <w:r w:rsidRPr="007A567B">
              <w:t>La rédaction d’article est une fonctionnalité gérée par l’ODR et dépendante de vos droits. Pour pouvoir rédiger un article, il faut ê</w:t>
            </w:r>
            <w:r w:rsidR="00AC06CA">
              <w:t>tre « rédacteur » du programme.</w:t>
            </w:r>
          </w:p>
        </w:tc>
      </w:tr>
      <w:tr w:rsidR="00235825" w:rsidTr="0031727C">
        <w:tc>
          <w:tcPr>
            <w:tcW w:w="5245" w:type="dxa"/>
            <w:shd w:val="clear" w:color="auto" w:fill="EDEDED" w:themeFill="accent3" w:themeFillTint="33"/>
            <w:vAlign w:val="center"/>
          </w:tcPr>
          <w:p w:rsidR="00235825" w:rsidRPr="00235825" w:rsidRDefault="007A567B" w:rsidP="0031727C">
            <w:pPr>
              <w:jc w:val="center"/>
              <w:rPr>
                <w:b/>
              </w:rPr>
            </w:pPr>
            <w:r>
              <w:rPr>
                <w:b/>
              </w:rPr>
              <w:t>Voir mes articles</w:t>
            </w:r>
          </w:p>
        </w:tc>
        <w:tc>
          <w:tcPr>
            <w:tcW w:w="5670" w:type="dxa"/>
          </w:tcPr>
          <w:p w:rsidR="00235825" w:rsidRDefault="007A567B" w:rsidP="007A567B">
            <w:pPr>
              <w:jc w:val="both"/>
            </w:pPr>
            <w:r w:rsidRPr="007A567B">
              <w:t>Cette rubrique vous permet d’accéder aux articles que vous avez écrits sur l’ODR</w:t>
            </w:r>
            <w:r>
              <w:t>.</w:t>
            </w:r>
          </w:p>
        </w:tc>
      </w:tr>
      <w:tr w:rsidR="00235825" w:rsidTr="0031727C">
        <w:tc>
          <w:tcPr>
            <w:tcW w:w="5245" w:type="dxa"/>
            <w:shd w:val="clear" w:color="auto" w:fill="EDEDED" w:themeFill="accent3" w:themeFillTint="33"/>
            <w:vAlign w:val="center"/>
          </w:tcPr>
          <w:p w:rsidR="00235825" w:rsidRPr="00235825" w:rsidRDefault="00235825" w:rsidP="0031727C">
            <w:pPr>
              <w:jc w:val="center"/>
              <w:rPr>
                <w:b/>
              </w:rPr>
            </w:pPr>
            <w:r w:rsidRPr="00235825">
              <w:rPr>
                <w:b/>
              </w:rPr>
              <w:t>Demande d’inscription à un programme</w:t>
            </w:r>
          </w:p>
        </w:tc>
        <w:tc>
          <w:tcPr>
            <w:tcW w:w="5670" w:type="dxa"/>
          </w:tcPr>
          <w:p w:rsidR="00235825" w:rsidRDefault="007A567B" w:rsidP="007A567B">
            <w:pPr>
              <w:jc w:val="both"/>
            </w:pPr>
            <w:r w:rsidRPr="007A567B">
              <w:t>Vous pouvez faire une demande d’</w:t>
            </w:r>
            <w:r w:rsidR="00AC06CA">
              <w:t>inscription à un programme</w:t>
            </w:r>
            <w:r w:rsidRPr="007A567B">
              <w:t>, qui sera envoyée aux administrateurs. Il est préférable d’inscrire les raisons de votre demande.</w:t>
            </w:r>
          </w:p>
        </w:tc>
      </w:tr>
      <w:tr w:rsidR="00235825" w:rsidTr="0031727C">
        <w:tc>
          <w:tcPr>
            <w:tcW w:w="5245" w:type="dxa"/>
            <w:shd w:val="clear" w:color="auto" w:fill="EDEDED" w:themeFill="accent3" w:themeFillTint="33"/>
            <w:vAlign w:val="center"/>
          </w:tcPr>
          <w:p w:rsidR="00235825" w:rsidRPr="00235825" w:rsidRDefault="00235825" w:rsidP="0031727C">
            <w:pPr>
              <w:jc w:val="center"/>
              <w:rPr>
                <w:b/>
              </w:rPr>
            </w:pPr>
            <w:r w:rsidRPr="00235825">
              <w:rPr>
                <w:b/>
              </w:rPr>
              <w:t>Demande de titularisation à Carto</w:t>
            </w:r>
            <w:r w:rsidR="007A567B">
              <w:rPr>
                <w:b/>
              </w:rPr>
              <w:t>Dynamique</w:t>
            </w:r>
          </w:p>
        </w:tc>
        <w:tc>
          <w:tcPr>
            <w:tcW w:w="5670" w:type="dxa"/>
          </w:tcPr>
          <w:p w:rsidR="00235825" w:rsidRDefault="007A567B" w:rsidP="00CC639A">
            <w:pPr>
              <w:jc w:val="both"/>
            </w:pPr>
            <w:r w:rsidRPr="007A567B">
              <w:t xml:space="preserve">Carto Dynamique est l’interface de l’ODR qui permet de consulter, modifier, éditer des cartes lorsque vous êtes un simple « visiteur Carto ». Un deuxième niveau d’utilisation de cet outil existe, et vous permet de créer vos propres cartes, à partir de données de l’ODR dont vous avez l’accès et de vos données propres que vous voudriez exploiter avec Carto Dynamique. Il s’agit du statut de « titulaire Carto ». </w:t>
            </w:r>
          </w:p>
        </w:tc>
      </w:tr>
      <w:tr w:rsidR="00235825" w:rsidTr="0031727C">
        <w:tc>
          <w:tcPr>
            <w:tcW w:w="5245" w:type="dxa"/>
            <w:shd w:val="clear" w:color="auto" w:fill="EDEDED" w:themeFill="accent3" w:themeFillTint="33"/>
            <w:vAlign w:val="center"/>
          </w:tcPr>
          <w:p w:rsidR="00235825" w:rsidRPr="00235825" w:rsidRDefault="00235825" w:rsidP="0031727C">
            <w:pPr>
              <w:jc w:val="center"/>
              <w:rPr>
                <w:b/>
              </w:rPr>
            </w:pPr>
            <w:r w:rsidRPr="00235825">
              <w:rPr>
                <w:b/>
              </w:rPr>
              <w:t>Aide</w:t>
            </w:r>
          </w:p>
        </w:tc>
        <w:tc>
          <w:tcPr>
            <w:tcW w:w="5670" w:type="dxa"/>
          </w:tcPr>
          <w:p w:rsidR="00235825" w:rsidRDefault="007A567B" w:rsidP="00235825">
            <w:r>
              <w:t>Liste d’articles d’aide à l’utilisation de l’ODR.</w:t>
            </w:r>
          </w:p>
        </w:tc>
      </w:tr>
    </w:tbl>
    <w:p w:rsidR="00235825" w:rsidRPr="00235825" w:rsidRDefault="00235825" w:rsidP="00235825">
      <w:pPr>
        <w:sectPr w:rsidR="00235825" w:rsidRPr="00235825">
          <w:headerReference w:type="default" r:id="rId22"/>
          <w:pgSz w:w="11906" w:h="16838"/>
          <w:pgMar w:top="1417" w:right="1417" w:bottom="1417" w:left="1417" w:header="708" w:footer="708" w:gutter="0"/>
          <w:cols w:space="708"/>
          <w:docGrid w:linePitch="360"/>
        </w:sectPr>
      </w:pPr>
    </w:p>
    <w:p w:rsidR="00726B0E" w:rsidRDefault="003455FB" w:rsidP="00F42633">
      <w:pPr>
        <w:pStyle w:val="Titre2"/>
        <w:numPr>
          <w:ilvl w:val="1"/>
          <w:numId w:val="3"/>
        </w:numPr>
      </w:pPr>
      <w:bookmarkStart w:id="7" w:name="_Toc461022293"/>
      <w:r>
        <w:t>Wiki ODR</w:t>
      </w:r>
      <w:bookmarkEnd w:id="7"/>
    </w:p>
    <w:p w:rsidR="00F42633" w:rsidRPr="0050644E" w:rsidRDefault="00F42633" w:rsidP="00F42633">
      <w:pPr>
        <w:rPr>
          <w:sz w:val="2"/>
        </w:rPr>
      </w:pPr>
    </w:p>
    <w:p w:rsidR="00001CF4" w:rsidRDefault="00001CF4" w:rsidP="00001CF4">
      <w:pPr>
        <w:ind w:firstLine="360"/>
        <w:jc w:val="both"/>
      </w:pPr>
      <w:r>
        <w:t>Wiki ODR est l'encyclopédie en ligne collective pour l'OBSERVATOIRE DU DEVELOPPEMENT RURAL et l'application "Carto Dynamique" développ</w:t>
      </w:r>
      <w:r w:rsidR="00706413">
        <w:t>ée par l'ODR</w:t>
      </w:r>
      <w:r>
        <w:t>. Tout membre de l'ODR y a accès, indépendamment de sa présence ou non dans un programme.</w:t>
      </w:r>
    </w:p>
    <w:p w:rsidR="00001CF4" w:rsidRDefault="00001CF4" w:rsidP="00001CF4">
      <w:pPr>
        <w:ind w:firstLine="360"/>
        <w:jc w:val="both"/>
      </w:pPr>
      <w:r>
        <w:t>Pour accéder au Wiki ODR, vous pouvez utiliser le lien suivant ou les raccourcis disponibles sur l’ODR (cf figure qui suit) :</w:t>
      </w:r>
    </w:p>
    <w:p w:rsidR="008E1E36" w:rsidRDefault="00D531AB" w:rsidP="00001CF4">
      <w:pPr>
        <w:jc w:val="center"/>
        <w:rPr>
          <w:rStyle w:val="Lienhypertexte"/>
        </w:rPr>
      </w:pPr>
      <w:hyperlink r:id="rId23" w:history="1">
        <w:r w:rsidR="008E1E36" w:rsidRPr="00AD5ADC">
          <w:rPr>
            <w:rStyle w:val="Lienhypertexte"/>
          </w:rPr>
          <w:t>https://esrcarto.supagro.inra.fr/intranet/carto/cartowiki/index.php/Accueil</w:t>
        </w:r>
      </w:hyperlink>
    </w:p>
    <w:p w:rsidR="00744ADA" w:rsidRDefault="00001CF4" w:rsidP="00744ADA">
      <w:pPr>
        <w:keepNext/>
        <w:jc w:val="center"/>
      </w:pPr>
      <w:r>
        <w:rPr>
          <w:noProof/>
          <w:lang w:eastAsia="fr-FR"/>
        </w:rPr>
        <w:drawing>
          <wp:anchor distT="0" distB="0" distL="114300" distR="114300" simplePos="0" relativeHeight="251675648" behindDoc="0" locked="0" layoutInCell="1" allowOverlap="1" wp14:anchorId="2D13ABC1" wp14:editId="66B0C88D">
            <wp:simplePos x="0" y="0"/>
            <wp:positionH relativeFrom="column">
              <wp:posOffset>4129405</wp:posOffset>
            </wp:positionH>
            <wp:positionV relativeFrom="paragraph">
              <wp:posOffset>474345</wp:posOffset>
            </wp:positionV>
            <wp:extent cx="257175" cy="257175"/>
            <wp:effectExtent l="0" t="0" r="9525" b="9525"/>
            <wp:wrapNone/>
            <wp:docPr id="28" name="Image 28"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ficher l'image d'origine"/>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57175" cy="2571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fr-FR"/>
        </w:rPr>
        <w:drawing>
          <wp:inline distT="0" distB="0" distL="0" distR="0" wp14:anchorId="268ABA5C" wp14:editId="331C1112">
            <wp:extent cx="3136161" cy="847725"/>
            <wp:effectExtent l="0" t="0" r="7620" b="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89782" t="20213" r="513" b="71591"/>
                    <a:stretch/>
                  </pic:blipFill>
                  <pic:spPr bwMode="auto">
                    <a:xfrm>
                      <a:off x="0" y="0"/>
                      <a:ext cx="3149467" cy="851322"/>
                    </a:xfrm>
                    <a:prstGeom prst="rect">
                      <a:avLst/>
                    </a:prstGeom>
                    <a:ln>
                      <a:noFill/>
                    </a:ln>
                    <a:extLst>
                      <a:ext uri="{53640926-AAD7-44D8-BBD7-CCE9431645EC}">
                        <a14:shadowObscured xmlns:a14="http://schemas.microsoft.com/office/drawing/2010/main"/>
                      </a:ext>
                    </a:extLst>
                  </pic:spPr>
                </pic:pic>
              </a:graphicData>
            </a:graphic>
          </wp:inline>
        </w:drawing>
      </w:r>
    </w:p>
    <w:p w:rsidR="009E4982" w:rsidRDefault="009E4982" w:rsidP="001E5D71"/>
    <w:p w:rsidR="001E5D71" w:rsidRDefault="001E5D71" w:rsidP="001E5D71">
      <w:r>
        <w:t>Les articles peuvent appartenir à différents grands ensembles :</w:t>
      </w:r>
    </w:p>
    <w:p w:rsidR="001E5D71" w:rsidRDefault="001E5D71" w:rsidP="00706413">
      <w:pPr>
        <w:pStyle w:val="Paragraphedeliste"/>
        <w:numPr>
          <w:ilvl w:val="0"/>
          <w:numId w:val="2"/>
        </w:numPr>
      </w:pPr>
      <w:r>
        <w:t>le langage commun du développement rural ;</w:t>
      </w:r>
    </w:p>
    <w:p w:rsidR="001E5D71" w:rsidRDefault="001E5D71" w:rsidP="00706413">
      <w:pPr>
        <w:pStyle w:val="Paragraphedeliste"/>
        <w:numPr>
          <w:ilvl w:val="0"/>
          <w:numId w:val="2"/>
        </w:numPr>
      </w:pPr>
      <w:r>
        <w:t>la gestion des données de l'application ;</w:t>
      </w:r>
    </w:p>
    <w:p w:rsidR="001E5D71" w:rsidRDefault="001E5D71" w:rsidP="00706413">
      <w:pPr>
        <w:pStyle w:val="Paragraphedeliste"/>
        <w:numPr>
          <w:ilvl w:val="0"/>
          <w:numId w:val="2"/>
        </w:numPr>
      </w:pPr>
      <w:r>
        <w:t>le code de l'application, tout ce qui a trait à la programmation en PHP ;</w:t>
      </w:r>
    </w:p>
    <w:p w:rsidR="001E5D71" w:rsidRDefault="001E5D71" w:rsidP="00706413">
      <w:pPr>
        <w:pStyle w:val="Paragraphedeliste"/>
        <w:numPr>
          <w:ilvl w:val="0"/>
          <w:numId w:val="2"/>
        </w:numPr>
      </w:pPr>
      <w:r>
        <w:t>le code pour la création de formules dans l'application.</w:t>
      </w:r>
    </w:p>
    <w:p w:rsidR="008E1E36" w:rsidRDefault="008E1E36" w:rsidP="008E1E36"/>
    <w:p w:rsidR="0035371C" w:rsidRDefault="0035371C" w:rsidP="00C12040">
      <w:pPr>
        <w:pStyle w:val="Paragraphedeliste"/>
        <w:numPr>
          <w:ilvl w:val="0"/>
          <w:numId w:val="1"/>
        </w:numPr>
        <w:sectPr w:rsidR="0035371C">
          <w:headerReference w:type="default" r:id="rId26"/>
          <w:pgSz w:w="11906" w:h="16838"/>
          <w:pgMar w:top="1417" w:right="1417" w:bottom="1417" w:left="1417" w:header="708" w:footer="708" w:gutter="0"/>
          <w:cols w:space="708"/>
          <w:docGrid w:linePitch="360"/>
        </w:sectPr>
      </w:pPr>
    </w:p>
    <w:p w:rsidR="00C12040" w:rsidRDefault="001C77AF" w:rsidP="001C77AF">
      <w:pPr>
        <w:pStyle w:val="Titre1"/>
        <w:ind w:left="360"/>
      </w:pPr>
      <w:bookmarkStart w:id="8" w:name="_Toc461022294"/>
      <w:r>
        <w:t xml:space="preserve">2. </w:t>
      </w:r>
      <w:r w:rsidR="00C12040">
        <w:t>Utilisation de l’outil Carto</w:t>
      </w:r>
      <w:r w:rsidR="00962F04">
        <w:t xml:space="preserve"> </w:t>
      </w:r>
      <w:r w:rsidR="00C12040">
        <w:t>Dynamique</w:t>
      </w:r>
      <w:bookmarkEnd w:id="8"/>
    </w:p>
    <w:p w:rsidR="005F0C37" w:rsidRDefault="005F0C37" w:rsidP="005F0C37">
      <w:pPr>
        <w:rPr>
          <w:sz w:val="10"/>
        </w:rPr>
      </w:pPr>
    </w:p>
    <w:p w:rsidR="00B47FCF" w:rsidRPr="00B47FCF" w:rsidRDefault="00B47FCF" w:rsidP="00B47FCF">
      <w:pPr>
        <w:jc w:val="both"/>
        <w:rPr>
          <w:sz w:val="24"/>
          <w:szCs w:val="24"/>
        </w:rPr>
      </w:pPr>
      <w:r w:rsidRPr="00B47FCF">
        <w:rPr>
          <w:b/>
          <w:color w:val="FF0000"/>
          <w:sz w:val="24"/>
          <w:szCs w:val="24"/>
        </w:rPr>
        <w:t>/!\</w:t>
      </w:r>
      <w:r>
        <w:rPr>
          <w:sz w:val="24"/>
          <w:szCs w:val="24"/>
        </w:rPr>
        <w:t xml:space="preserve"> L’outils cartographique de l’ODR va être modifié cette année, les captures d’écran proposées ici ne seront donc bientôt plus d’actualité. Une fois la mise à jour du site effectuée, une nouvelle version de ce document vous sera transmise. </w:t>
      </w:r>
      <w:r w:rsidRPr="00B47FCF">
        <w:rPr>
          <w:b/>
          <w:color w:val="FF0000"/>
          <w:sz w:val="24"/>
          <w:szCs w:val="24"/>
        </w:rPr>
        <w:t>/!\</w:t>
      </w:r>
    </w:p>
    <w:p w:rsidR="001E5D71" w:rsidRDefault="001E5D71" w:rsidP="00962F04">
      <w:pPr>
        <w:ind w:firstLine="360"/>
        <w:jc w:val="both"/>
      </w:pPr>
      <w:r>
        <w:t>Carto Dynamique est un logiciel, développé en PHP et faisant appel à des bases de données MySQL, destiné à réaliser des traitements statistiques et à en publier les résultats sur des cartes géographiques.</w:t>
      </w:r>
    </w:p>
    <w:p w:rsidR="001E5D71" w:rsidRDefault="001E5D71" w:rsidP="00962F04">
      <w:pPr>
        <w:ind w:firstLine="360"/>
        <w:jc w:val="both"/>
      </w:pPr>
      <w:r>
        <w:t>Il existe deux types d'accès à Carto Dynamique : visiteur et titulaire. En tant que visiteur vous pouvez voir et exporter des résultats publiés, tandis que le statut de titulaire est attribué à une personne, après agrément</w:t>
      </w:r>
      <w:r w:rsidR="0037363C">
        <w:t xml:space="preserve"> et formation recommandée</w:t>
      </w:r>
      <w:r>
        <w:t>, pour utiliser des données primaires ou secondaires de l’observatoire (attribuées à un projet spécifique), réaliser des traitements et publier des résultats.</w:t>
      </w:r>
    </w:p>
    <w:p w:rsidR="003416F1" w:rsidRDefault="003416F1" w:rsidP="003416F1">
      <w:pPr>
        <w:pStyle w:val="Titre2"/>
      </w:pPr>
      <w:bookmarkStart w:id="9" w:name="_Toc461022295"/>
      <w:r>
        <w:t>2.1. Visiteur</w:t>
      </w:r>
      <w:bookmarkEnd w:id="9"/>
    </w:p>
    <w:p w:rsidR="00145D78" w:rsidRPr="00BC44C1" w:rsidRDefault="00145D78" w:rsidP="004779D6">
      <w:pPr>
        <w:jc w:val="both"/>
        <w:rPr>
          <w:sz w:val="2"/>
        </w:rPr>
      </w:pPr>
    </w:p>
    <w:p w:rsidR="004779D6" w:rsidRDefault="004779D6" w:rsidP="00BC44C1">
      <w:pPr>
        <w:ind w:firstLine="708"/>
        <w:jc w:val="both"/>
      </w:pPr>
      <w:r>
        <w:t>Pour accéder aux différent</w:t>
      </w:r>
      <w:r w:rsidR="0037363C">
        <w:t xml:space="preserve">s projets auxquels vous avez </w:t>
      </w:r>
      <w:r>
        <w:t>droit</w:t>
      </w:r>
      <w:r w:rsidR="0037363C">
        <w:t xml:space="preserve"> (</w:t>
      </w:r>
      <w:r w:rsidR="0037363C" w:rsidRPr="0037363C">
        <w:rPr>
          <w:color w:val="2E74B5" w:themeColor="accent1" w:themeShade="BF"/>
        </w:rPr>
        <w:t>voir partie 1.2.3</w:t>
      </w:r>
      <w:r w:rsidR="0037363C">
        <w:t>)</w:t>
      </w:r>
      <w:r>
        <w:t>, accédez aux répertoires des dossiers thématiques</w:t>
      </w:r>
      <w:r w:rsidR="00145D78">
        <w:t xml:space="preserve"> (</w:t>
      </w:r>
      <w:r w:rsidR="0037363C">
        <w:rPr>
          <w:color w:val="2E74B5" w:themeColor="accent1" w:themeShade="BF"/>
        </w:rPr>
        <w:t>Voir partie 1.2.2</w:t>
      </w:r>
      <w:r w:rsidR="00145D78">
        <w:t>)</w:t>
      </w:r>
      <w:r>
        <w:t>. Chaque dossier est constitu</w:t>
      </w:r>
      <w:r w:rsidR="00474CB7">
        <w:t>é d’un menu</w:t>
      </w:r>
      <w:r>
        <w:t xml:space="preserve"> déroulant.</w:t>
      </w:r>
    </w:p>
    <w:p w:rsidR="004779D6" w:rsidRDefault="004779D6" w:rsidP="00BC44C1">
      <w:pPr>
        <w:ind w:firstLine="708"/>
        <w:jc w:val="both"/>
      </w:pPr>
      <w:r>
        <w:t>L’exemple proposé ici porte sur une synthèse d</w:t>
      </w:r>
      <w:r w:rsidR="0037363C">
        <w:t>es plans de développement rural</w:t>
      </w:r>
      <w:r>
        <w:t xml:space="preserve"> (PDR), plusieurs cartes ont été créées à cette occasion. </w:t>
      </w:r>
    </w:p>
    <w:p w:rsidR="004779D6" w:rsidRDefault="004779D6" w:rsidP="004779D6">
      <w:pPr>
        <w:jc w:val="both"/>
      </w:pPr>
      <w:r>
        <w:t>/!\ l’utilisation de cet exemple n’est possible que si vous possédez les droits d’accès. La démarche utilisée est valable pour l’ensemble des projets qui vous sont ouvert</w:t>
      </w:r>
      <w:r w:rsidR="001A363D">
        <w:t>s</w:t>
      </w:r>
      <w:r>
        <w:t>. /!\</w:t>
      </w:r>
    </w:p>
    <w:p w:rsidR="00033DF3" w:rsidRDefault="00BC44C1" w:rsidP="00BC44C1">
      <w:pPr>
        <w:ind w:firstLine="708"/>
        <w:jc w:val="both"/>
      </w:pPr>
      <w:r>
        <w:t>La première étape consiste à se connecter</w:t>
      </w:r>
      <w:r w:rsidR="00033DF3">
        <w:t xml:space="preserve"> aux dossiers thématiques, puis</w:t>
      </w:r>
      <w:r>
        <w:t xml:space="preserve"> à</w:t>
      </w:r>
      <w:r w:rsidR="00033DF3">
        <w:t xml:space="preserve"> faire dérouler les menus concernés.</w:t>
      </w:r>
    </w:p>
    <w:p w:rsidR="00033DF3" w:rsidRDefault="00033DF3" w:rsidP="00C72E95">
      <w:pPr>
        <w:jc w:val="center"/>
      </w:pPr>
      <w:r>
        <w:rPr>
          <w:noProof/>
          <w:lang w:eastAsia="fr-FR"/>
        </w:rPr>
        <w:drawing>
          <wp:inline distT="0" distB="0" distL="0" distR="0" wp14:anchorId="561FE6AE" wp14:editId="6B5132C5">
            <wp:extent cx="6500445" cy="3705225"/>
            <wp:effectExtent l="0" t="0" r="0" b="0"/>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508264" cy="3709682"/>
                    </a:xfrm>
                    <a:prstGeom prst="rect">
                      <a:avLst/>
                    </a:prstGeom>
                  </pic:spPr>
                </pic:pic>
              </a:graphicData>
            </a:graphic>
          </wp:inline>
        </w:drawing>
      </w:r>
    </w:p>
    <w:p w:rsidR="00033DF3" w:rsidRDefault="00033DF3" w:rsidP="004779D6">
      <w:pPr>
        <w:jc w:val="both"/>
      </w:pPr>
    </w:p>
    <w:p w:rsidR="00033DF3" w:rsidRDefault="00033DF3" w:rsidP="004779D6">
      <w:pPr>
        <w:jc w:val="both"/>
      </w:pPr>
    </w:p>
    <w:p w:rsidR="00033DF3" w:rsidRDefault="00033DF3" w:rsidP="004779D6">
      <w:pPr>
        <w:jc w:val="both"/>
      </w:pPr>
    </w:p>
    <w:p w:rsidR="00474CB7" w:rsidRDefault="00474CB7" w:rsidP="004779D6">
      <w:pPr>
        <w:jc w:val="both"/>
      </w:pPr>
    </w:p>
    <w:p w:rsidR="00033DF3" w:rsidRDefault="00033DF3" w:rsidP="004779D6">
      <w:pPr>
        <w:jc w:val="both"/>
      </w:pPr>
      <w:r>
        <w:t>Chaque dossier est composé de plusieurs éléments :</w:t>
      </w:r>
    </w:p>
    <w:p w:rsidR="004779D6" w:rsidRDefault="00033DF3" w:rsidP="009F5822">
      <w:pPr>
        <w:jc w:val="center"/>
      </w:pPr>
      <w:r>
        <w:rPr>
          <w:noProof/>
          <w:lang w:eastAsia="fr-FR"/>
        </w:rPr>
        <w:drawing>
          <wp:inline distT="0" distB="0" distL="0" distR="0" wp14:anchorId="69BCA840" wp14:editId="3AD6D628">
            <wp:extent cx="1099100" cy="1362075"/>
            <wp:effectExtent l="0" t="0" r="6350" b="0"/>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104207" cy="1368403"/>
                    </a:xfrm>
                    <a:prstGeom prst="rect">
                      <a:avLst/>
                    </a:prstGeom>
                  </pic:spPr>
                </pic:pic>
              </a:graphicData>
            </a:graphic>
          </wp:inline>
        </w:drawing>
      </w:r>
    </w:p>
    <w:p w:rsidR="00474CB7" w:rsidRDefault="00474CB7" w:rsidP="00DF7159">
      <w:pPr>
        <w:jc w:val="both"/>
      </w:pPr>
      <w:r>
        <w:t>Les cartes sont alors présentées individuellement ou regroupées en séries.</w:t>
      </w:r>
    </w:p>
    <w:p w:rsidR="006C790C" w:rsidRDefault="00474CB7" w:rsidP="00A43E8E">
      <w:pPr>
        <w:ind w:firstLine="708"/>
        <w:jc w:val="both"/>
      </w:pPr>
      <w:r>
        <w:t>Prenons pour exemple la série de carte « Financement par région et mesure ». La page suivante se télécharge</w:t>
      </w:r>
      <w:r w:rsidR="006C790C">
        <w:t>. Il est alors possible d’afficher les différentes cartes appartenant à la série, d’afficher une autre carte présente dans le dossier thématique ou encore d’exporter la carte affichée</w:t>
      </w:r>
      <w:r>
        <w:t> :</w:t>
      </w:r>
    </w:p>
    <w:p w:rsidR="006C790C" w:rsidRDefault="006C790C" w:rsidP="00474CB7">
      <w:r>
        <w:rPr>
          <w:noProof/>
          <w:lang w:eastAsia="fr-FR"/>
        </w:rPr>
        <w:drawing>
          <wp:anchor distT="0" distB="0" distL="114300" distR="114300" simplePos="0" relativeHeight="251676672" behindDoc="1" locked="0" layoutInCell="1" allowOverlap="1">
            <wp:simplePos x="0" y="0"/>
            <wp:positionH relativeFrom="column">
              <wp:posOffset>-728345</wp:posOffset>
            </wp:positionH>
            <wp:positionV relativeFrom="paragraph">
              <wp:posOffset>-1271</wp:posOffset>
            </wp:positionV>
            <wp:extent cx="7118368" cy="3286125"/>
            <wp:effectExtent l="0" t="0" r="6350" b="0"/>
            <wp:wrapNone/>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7121999" cy="3287801"/>
                    </a:xfrm>
                    <a:prstGeom prst="rect">
                      <a:avLst/>
                    </a:prstGeom>
                  </pic:spPr>
                </pic:pic>
              </a:graphicData>
            </a:graphic>
            <wp14:sizeRelH relativeFrom="page">
              <wp14:pctWidth>0</wp14:pctWidth>
            </wp14:sizeRelH>
            <wp14:sizeRelV relativeFrom="page">
              <wp14:pctHeight>0</wp14:pctHeight>
            </wp14:sizeRelV>
          </wp:anchor>
        </w:drawing>
      </w:r>
    </w:p>
    <w:p w:rsidR="00474CB7" w:rsidRDefault="00474CB7" w:rsidP="00474CB7">
      <w:r>
        <w:t xml:space="preserve"> </w:t>
      </w:r>
    </w:p>
    <w:p w:rsidR="006C790C" w:rsidRDefault="006C790C" w:rsidP="00474CB7"/>
    <w:p w:rsidR="006C790C" w:rsidRDefault="006C790C" w:rsidP="00474CB7"/>
    <w:p w:rsidR="006C790C" w:rsidRDefault="006C790C" w:rsidP="00474CB7"/>
    <w:p w:rsidR="006C790C" w:rsidRDefault="006C790C" w:rsidP="00474CB7"/>
    <w:p w:rsidR="006C790C" w:rsidRDefault="006C790C" w:rsidP="00474CB7"/>
    <w:p w:rsidR="006C790C" w:rsidRDefault="006C790C" w:rsidP="00474CB7"/>
    <w:p w:rsidR="006C790C" w:rsidRDefault="006C790C" w:rsidP="00474CB7"/>
    <w:p w:rsidR="006C790C" w:rsidRDefault="006C790C" w:rsidP="00474CB7"/>
    <w:p w:rsidR="006C790C" w:rsidRDefault="006C790C" w:rsidP="00474CB7"/>
    <w:p w:rsidR="006C790C" w:rsidRDefault="006C790C" w:rsidP="00474CB7"/>
    <w:p w:rsidR="006C790C" w:rsidRDefault="006C790C" w:rsidP="00474CB7"/>
    <w:p w:rsidR="00992C20" w:rsidRDefault="00992C20" w:rsidP="00A43E8E">
      <w:pPr>
        <w:ind w:firstLine="708"/>
      </w:pPr>
      <w:r>
        <w:t>Vous pouvez apporter des modifications aux cartes, tel</w:t>
      </w:r>
      <w:r w:rsidR="0037363C">
        <w:t>le</w:t>
      </w:r>
      <w:r>
        <w:t>s que des modifications de couleurs, de police, ou encore d’intitulés de légende, en utilisant la barre d’outils horizontale au-dessus de la carte. Celle-ci vous permet également d’avoir des informations sur les statistiques des variables par exemple ou encore d’ajouter des couches cartographiques.</w:t>
      </w:r>
    </w:p>
    <w:p w:rsidR="00727A4E" w:rsidRDefault="00992C20" w:rsidP="00992C20">
      <w:pPr>
        <w:jc w:val="center"/>
        <w:rPr>
          <w:rFonts w:ascii="Arial" w:eastAsia="Times New Roman" w:hAnsi="Arial" w:cs="Arial"/>
          <w:color w:val="000000"/>
          <w:sz w:val="18"/>
          <w:szCs w:val="18"/>
          <w:lang w:eastAsia="fr-FR"/>
        </w:rPr>
      </w:pPr>
      <w:r>
        <w:rPr>
          <w:noProof/>
          <w:lang w:eastAsia="fr-FR"/>
        </w:rPr>
        <w:drawing>
          <wp:inline distT="0" distB="0" distL="0" distR="0" wp14:anchorId="53C0E320" wp14:editId="378ECF32">
            <wp:extent cx="3171825" cy="303600"/>
            <wp:effectExtent l="0" t="0" r="0" b="1270"/>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192118" cy="305542"/>
                    </a:xfrm>
                    <a:prstGeom prst="rect">
                      <a:avLst/>
                    </a:prstGeom>
                  </pic:spPr>
                </pic:pic>
              </a:graphicData>
            </a:graphic>
          </wp:inline>
        </w:drawing>
      </w:r>
      <w:r w:rsidR="006C790C">
        <w:rPr>
          <w:rFonts w:ascii="Arial" w:eastAsia="Times New Roman" w:hAnsi="Arial" w:cs="Arial"/>
          <w:color w:val="000000"/>
          <w:sz w:val="18"/>
          <w:szCs w:val="18"/>
          <w:lang w:eastAsia="fr-FR"/>
        </w:rPr>
        <w:br w:type="page"/>
      </w:r>
    </w:p>
    <w:tbl>
      <w:tblPr>
        <w:tblStyle w:val="Grilledutableau"/>
        <w:tblW w:w="11058" w:type="dxa"/>
        <w:tblInd w:w="-998" w:type="dxa"/>
        <w:tblLook w:val="04A0" w:firstRow="1" w:lastRow="0" w:firstColumn="1" w:lastColumn="0" w:noHBand="0" w:noVBand="1"/>
      </w:tblPr>
      <w:tblGrid>
        <w:gridCol w:w="2553"/>
        <w:gridCol w:w="2976"/>
        <w:gridCol w:w="5529"/>
      </w:tblGrid>
      <w:tr w:rsidR="00727A4E" w:rsidTr="005C11DE">
        <w:tc>
          <w:tcPr>
            <w:tcW w:w="2553" w:type="dxa"/>
            <w:vAlign w:val="center"/>
          </w:tcPr>
          <w:p w:rsidR="00727A4E" w:rsidRPr="00EE148E" w:rsidRDefault="00727A4E" w:rsidP="00F81BED">
            <w:pPr>
              <w:jc w:val="center"/>
              <w:rPr>
                <w:b/>
              </w:rPr>
            </w:pPr>
            <w:r w:rsidRPr="00EE148E">
              <w:rPr>
                <w:b/>
                <w:sz w:val="24"/>
              </w:rPr>
              <w:t>Statistique</w:t>
            </w:r>
          </w:p>
        </w:tc>
        <w:tc>
          <w:tcPr>
            <w:tcW w:w="2976" w:type="dxa"/>
            <w:vAlign w:val="center"/>
          </w:tcPr>
          <w:p w:rsidR="00727A4E" w:rsidRPr="00265B20" w:rsidRDefault="00727A4E" w:rsidP="00727A4E">
            <w:pPr>
              <w:jc w:val="center"/>
              <w:rPr>
                <w:sz w:val="18"/>
              </w:rPr>
            </w:pPr>
            <w:r w:rsidRPr="00265B20">
              <w:rPr>
                <w:sz w:val="18"/>
              </w:rPr>
              <w:t xml:space="preserve">Informations sur les </w:t>
            </w:r>
            <w:r w:rsidRPr="00265B20">
              <w:rPr>
                <w:b/>
                <w:sz w:val="18"/>
              </w:rPr>
              <w:t>statistiques de base</w:t>
            </w:r>
            <w:r w:rsidRPr="00265B20">
              <w:rPr>
                <w:sz w:val="18"/>
              </w:rPr>
              <w:t xml:space="preserve"> (répartition des effectifs par classe, min, max …)</w:t>
            </w:r>
            <w:r>
              <w:rPr>
                <w:sz w:val="18"/>
              </w:rPr>
              <w:t>.</w:t>
            </w:r>
          </w:p>
        </w:tc>
        <w:tc>
          <w:tcPr>
            <w:tcW w:w="5529" w:type="dxa"/>
            <w:vAlign w:val="center"/>
          </w:tcPr>
          <w:p w:rsidR="00727A4E" w:rsidRDefault="00727A4E" w:rsidP="00F81BED">
            <w:pPr>
              <w:jc w:val="center"/>
            </w:pPr>
            <w:r>
              <w:rPr>
                <w:noProof/>
                <w:lang w:eastAsia="fr-FR"/>
              </w:rPr>
              <w:drawing>
                <wp:inline distT="0" distB="0" distL="0" distR="0" wp14:anchorId="5E915B28" wp14:editId="096301C0">
                  <wp:extent cx="1868556" cy="1110753"/>
                  <wp:effectExtent l="0" t="0" r="0" b="0"/>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886978" cy="1121704"/>
                          </a:xfrm>
                          <a:prstGeom prst="rect">
                            <a:avLst/>
                          </a:prstGeom>
                        </pic:spPr>
                      </pic:pic>
                    </a:graphicData>
                  </a:graphic>
                </wp:inline>
              </w:drawing>
            </w:r>
          </w:p>
        </w:tc>
      </w:tr>
      <w:tr w:rsidR="00727A4E" w:rsidTr="005C11DE">
        <w:tc>
          <w:tcPr>
            <w:tcW w:w="2553" w:type="dxa"/>
            <w:vMerge w:val="restart"/>
            <w:vAlign w:val="center"/>
          </w:tcPr>
          <w:p w:rsidR="00727A4E" w:rsidRPr="00EE148E" w:rsidRDefault="00727A4E" w:rsidP="00F81BED">
            <w:pPr>
              <w:jc w:val="center"/>
              <w:rPr>
                <w:b/>
                <w:sz w:val="24"/>
              </w:rPr>
            </w:pPr>
            <w:r w:rsidRPr="00EE148E">
              <w:rPr>
                <w:b/>
                <w:sz w:val="24"/>
              </w:rPr>
              <w:t>Outils</w:t>
            </w:r>
          </w:p>
          <w:p w:rsidR="00727A4E" w:rsidRDefault="00727A4E" w:rsidP="00F81BED">
            <w:pPr>
              <w:jc w:val="center"/>
            </w:pPr>
            <w:r>
              <w:rPr>
                <w:noProof/>
                <w:lang w:eastAsia="fr-FR"/>
              </w:rPr>
              <w:drawing>
                <wp:inline distT="0" distB="0" distL="0" distR="0" wp14:anchorId="3646CBA9" wp14:editId="54FFF2FA">
                  <wp:extent cx="1463040" cy="1038679"/>
                  <wp:effectExtent l="0" t="0" r="3810" b="9525"/>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478940" cy="1049967"/>
                          </a:xfrm>
                          <a:prstGeom prst="rect">
                            <a:avLst/>
                          </a:prstGeom>
                        </pic:spPr>
                      </pic:pic>
                    </a:graphicData>
                  </a:graphic>
                </wp:inline>
              </w:drawing>
            </w:r>
          </w:p>
        </w:tc>
        <w:tc>
          <w:tcPr>
            <w:tcW w:w="2976" w:type="dxa"/>
            <w:vAlign w:val="center"/>
          </w:tcPr>
          <w:p w:rsidR="00727A4E" w:rsidRPr="00265B20" w:rsidRDefault="00727A4E" w:rsidP="00727A4E">
            <w:pPr>
              <w:jc w:val="center"/>
              <w:rPr>
                <w:sz w:val="18"/>
              </w:rPr>
            </w:pPr>
            <w:r w:rsidRPr="00265B20">
              <w:rPr>
                <w:b/>
                <w:sz w:val="18"/>
              </w:rPr>
              <w:t>Modifier les légendes de la carte</w:t>
            </w:r>
            <w:r w:rsidRPr="00265B20">
              <w:rPr>
                <w:sz w:val="18"/>
              </w:rPr>
              <w:t> : Permet de modifier les couleurs, l’ordre et les intitulés de la légende mais aussi le titre et le sous-titre de la carte.</w:t>
            </w:r>
          </w:p>
        </w:tc>
        <w:tc>
          <w:tcPr>
            <w:tcW w:w="5529" w:type="dxa"/>
            <w:vAlign w:val="center"/>
          </w:tcPr>
          <w:p w:rsidR="00727A4E" w:rsidRDefault="00727A4E" w:rsidP="00F81BED">
            <w:pPr>
              <w:jc w:val="center"/>
            </w:pPr>
            <w:r>
              <w:rPr>
                <w:noProof/>
                <w:lang w:eastAsia="fr-FR"/>
              </w:rPr>
              <w:drawing>
                <wp:inline distT="0" distB="0" distL="0" distR="0" wp14:anchorId="7A193FD3" wp14:editId="35B28E25">
                  <wp:extent cx="3278060" cy="1542553"/>
                  <wp:effectExtent l="0" t="0" r="0" b="635"/>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325575" cy="1564912"/>
                          </a:xfrm>
                          <a:prstGeom prst="rect">
                            <a:avLst/>
                          </a:prstGeom>
                        </pic:spPr>
                      </pic:pic>
                    </a:graphicData>
                  </a:graphic>
                </wp:inline>
              </w:drawing>
            </w:r>
          </w:p>
        </w:tc>
      </w:tr>
      <w:tr w:rsidR="00727A4E" w:rsidTr="005C11DE">
        <w:tc>
          <w:tcPr>
            <w:tcW w:w="2553" w:type="dxa"/>
            <w:vMerge/>
          </w:tcPr>
          <w:p w:rsidR="00727A4E" w:rsidRDefault="00727A4E" w:rsidP="00F81BED">
            <w:pPr>
              <w:jc w:val="both"/>
            </w:pPr>
          </w:p>
        </w:tc>
        <w:tc>
          <w:tcPr>
            <w:tcW w:w="2976" w:type="dxa"/>
            <w:vAlign w:val="center"/>
          </w:tcPr>
          <w:p w:rsidR="00727A4E" w:rsidRPr="00265B20" w:rsidRDefault="00727A4E" w:rsidP="00727A4E">
            <w:pPr>
              <w:jc w:val="center"/>
              <w:rPr>
                <w:sz w:val="18"/>
              </w:rPr>
            </w:pPr>
            <w:r w:rsidRPr="00265B20">
              <w:rPr>
                <w:b/>
                <w:sz w:val="18"/>
              </w:rPr>
              <w:t>Modifier la représentation statistique de la carte</w:t>
            </w:r>
            <w:r w:rsidRPr="00265B20">
              <w:rPr>
                <w:sz w:val="18"/>
              </w:rPr>
              <w:t> : Permet de modifier le nombre de classes et si besoin imposer les valeurs des classes. Cet outils permet aussi de choisir ou non l’affichage des valeurs de la variable sur la carte, ainsi que de modifier son affichage (taille, couleur).</w:t>
            </w:r>
          </w:p>
        </w:tc>
        <w:tc>
          <w:tcPr>
            <w:tcW w:w="5529" w:type="dxa"/>
            <w:vAlign w:val="center"/>
          </w:tcPr>
          <w:p w:rsidR="00727A4E" w:rsidRDefault="00727A4E" w:rsidP="00F81BED">
            <w:pPr>
              <w:jc w:val="center"/>
            </w:pPr>
            <w:r>
              <w:rPr>
                <w:noProof/>
                <w:lang w:eastAsia="fr-FR"/>
              </w:rPr>
              <w:drawing>
                <wp:inline distT="0" distB="0" distL="0" distR="0" wp14:anchorId="1E03EB19" wp14:editId="175EE6C4">
                  <wp:extent cx="3097834" cy="1920098"/>
                  <wp:effectExtent l="0" t="0" r="7620" b="4445"/>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118192" cy="1932716"/>
                          </a:xfrm>
                          <a:prstGeom prst="rect">
                            <a:avLst/>
                          </a:prstGeom>
                        </pic:spPr>
                      </pic:pic>
                    </a:graphicData>
                  </a:graphic>
                </wp:inline>
              </w:drawing>
            </w:r>
          </w:p>
        </w:tc>
      </w:tr>
      <w:tr w:rsidR="00727A4E" w:rsidTr="005C11DE">
        <w:tc>
          <w:tcPr>
            <w:tcW w:w="2553" w:type="dxa"/>
            <w:vMerge/>
          </w:tcPr>
          <w:p w:rsidR="00727A4E" w:rsidRDefault="00727A4E" w:rsidP="00F81BED">
            <w:pPr>
              <w:jc w:val="both"/>
            </w:pPr>
          </w:p>
        </w:tc>
        <w:tc>
          <w:tcPr>
            <w:tcW w:w="2976" w:type="dxa"/>
            <w:vAlign w:val="center"/>
          </w:tcPr>
          <w:p w:rsidR="00727A4E" w:rsidRDefault="00727A4E" w:rsidP="00727A4E">
            <w:pPr>
              <w:jc w:val="center"/>
            </w:pPr>
            <w:r w:rsidRPr="005A56B3">
              <w:rPr>
                <w:b/>
                <w:sz w:val="18"/>
              </w:rPr>
              <w:t>Changer la taille de l’image</w:t>
            </w:r>
            <w:r w:rsidRPr="005A56B3">
              <w:rPr>
                <w:sz w:val="18"/>
              </w:rPr>
              <w:t> : Modification de la résolution de la carte.</w:t>
            </w:r>
          </w:p>
        </w:tc>
        <w:tc>
          <w:tcPr>
            <w:tcW w:w="5529" w:type="dxa"/>
            <w:vAlign w:val="center"/>
          </w:tcPr>
          <w:p w:rsidR="00727A4E" w:rsidRDefault="00727A4E" w:rsidP="00F81BED">
            <w:pPr>
              <w:jc w:val="center"/>
            </w:pPr>
            <w:r>
              <w:rPr>
                <w:noProof/>
                <w:lang w:eastAsia="fr-FR"/>
              </w:rPr>
              <w:drawing>
                <wp:inline distT="0" distB="0" distL="0" distR="0" wp14:anchorId="2EC7A806" wp14:editId="3C85B836">
                  <wp:extent cx="193686" cy="604299"/>
                  <wp:effectExtent l="0" t="0" r="0" b="5715"/>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195796" cy="610882"/>
                          </a:xfrm>
                          <a:prstGeom prst="rect">
                            <a:avLst/>
                          </a:prstGeom>
                        </pic:spPr>
                      </pic:pic>
                    </a:graphicData>
                  </a:graphic>
                </wp:inline>
              </w:drawing>
            </w:r>
          </w:p>
        </w:tc>
      </w:tr>
      <w:tr w:rsidR="00727A4E" w:rsidTr="005C11DE">
        <w:trPr>
          <w:trHeight w:val="4538"/>
        </w:trPr>
        <w:tc>
          <w:tcPr>
            <w:tcW w:w="2553" w:type="dxa"/>
            <w:vMerge/>
          </w:tcPr>
          <w:p w:rsidR="00727A4E" w:rsidRDefault="00727A4E" w:rsidP="00F81BED">
            <w:pPr>
              <w:jc w:val="both"/>
            </w:pPr>
          </w:p>
        </w:tc>
        <w:tc>
          <w:tcPr>
            <w:tcW w:w="2976" w:type="dxa"/>
            <w:vAlign w:val="center"/>
          </w:tcPr>
          <w:p w:rsidR="00727A4E" w:rsidRDefault="00727A4E" w:rsidP="00727A4E">
            <w:pPr>
              <w:jc w:val="center"/>
              <w:rPr>
                <w:sz w:val="18"/>
              </w:rPr>
            </w:pPr>
            <w:r w:rsidRPr="00934A00">
              <w:rPr>
                <w:b/>
                <w:sz w:val="18"/>
              </w:rPr>
              <w:t>Camembert des classes :</w:t>
            </w:r>
            <w:r>
              <w:rPr>
                <w:sz w:val="18"/>
              </w:rPr>
              <w:t xml:space="preserve"> </w:t>
            </w:r>
            <w:r w:rsidRPr="00C875DA">
              <w:rPr>
                <w:sz w:val="18"/>
              </w:rPr>
              <w:t>ajouter une représentation graphique des résultats à l’échelle régionale</w:t>
            </w:r>
            <w:r>
              <w:rPr>
                <w:sz w:val="18"/>
              </w:rPr>
              <w:t>,</w:t>
            </w:r>
            <w:r w:rsidRPr="00C875DA">
              <w:rPr>
                <w:sz w:val="18"/>
              </w:rPr>
              <w:t xml:space="preserve"> par exemple</w:t>
            </w:r>
            <w:r>
              <w:rPr>
                <w:sz w:val="18"/>
              </w:rPr>
              <w:t>, sur la carte.</w:t>
            </w:r>
          </w:p>
          <w:p w:rsidR="00727A4E" w:rsidRDefault="00727A4E" w:rsidP="00727A4E">
            <w:pPr>
              <w:jc w:val="center"/>
            </w:pPr>
            <w:r>
              <w:rPr>
                <w:sz w:val="18"/>
              </w:rPr>
              <w:t>Il est ensuite demandé de choisir le niveau d’affichage</w:t>
            </w:r>
          </w:p>
        </w:tc>
        <w:tc>
          <w:tcPr>
            <w:tcW w:w="5529" w:type="dxa"/>
          </w:tcPr>
          <w:p w:rsidR="00727A4E" w:rsidRPr="00934A00" w:rsidRDefault="00727A4E" w:rsidP="00F81BED">
            <w:pPr>
              <w:jc w:val="both"/>
              <w:rPr>
                <w:sz w:val="18"/>
              </w:rPr>
            </w:pPr>
            <w:r w:rsidRPr="00934A00">
              <w:rPr>
                <w:sz w:val="18"/>
              </w:rPr>
              <w:t>Deux types de représen</w:t>
            </w:r>
            <w:r>
              <w:rPr>
                <w:sz w:val="18"/>
              </w:rPr>
              <w:t>tations statistiques</w:t>
            </w:r>
            <w:r w:rsidRPr="00934A00">
              <w:rPr>
                <w:sz w:val="18"/>
              </w:rPr>
              <w:t xml:space="preserve"> : </w:t>
            </w:r>
            <w:r w:rsidR="005C11DE">
              <w:rPr>
                <w:noProof/>
                <w:lang w:eastAsia="fr-FR"/>
              </w:rPr>
              <w:drawing>
                <wp:inline distT="0" distB="0" distL="0" distR="0" wp14:anchorId="5AAB9D3B" wp14:editId="04BBD45A">
                  <wp:extent cx="1232452" cy="302995"/>
                  <wp:effectExtent l="0" t="0" r="6350" b="1905"/>
                  <wp:docPr id="4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254474" cy="308409"/>
                          </a:xfrm>
                          <a:prstGeom prst="rect">
                            <a:avLst/>
                          </a:prstGeom>
                        </pic:spPr>
                      </pic:pic>
                    </a:graphicData>
                  </a:graphic>
                </wp:inline>
              </w:drawing>
            </w:r>
          </w:p>
          <w:p w:rsidR="00727A4E" w:rsidRDefault="00727A4E" w:rsidP="00F81BED">
            <w:pPr>
              <w:jc w:val="center"/>
            </w:pPr>
          </w:p>
          <w:p w:rsidR="00727A4E" w:rsidRDefault="00727A4E" w:rsidP="00F81BED">
            <w:pPr>
              <w:jc w:val="both"/>
              <w:rPr>
                <w:sz w:val="18"/>
              </w:rPr>
            </w:pPr>
            <w:r>
              <w:rPr>
                <w:sz w:val="18"/>
              </w:rPr>
              <w:t xml:space="preserve">Trois types de résultats : </w:t>
            </w:r>
          </w:p>
          <w:p w:rsidR="00727A4E" w:rsidRDefault="00727A4E" w:rsidP="00F81BED">
            <w:pPr>
              <w:jc w:val="center"/>
              <w:rPr>
                <w:sz w:val="14"/>
              </w:rPr>
            </w:pPr>
            <w:r>
              <w:rPr>
                <w:noProof/>
                <w:lang w:eastAsia="fr-FR"/>
              </w:rPr>
              <w:drawing>
                <wp:inline distT="0" distB="0" distL="0" distR="0" wp14:anchorId="6946F110" wp14:editId="619ADAA9">
                  <wp:extent cx="2947276" cy="326004"/>
                  <wp:effectExtent l="0" t="0" r="5715" b="0"/>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b="49319"/>
                          <a:stretch/>
                        </pic:blipFill>
                        <pic:spPr bwMode="auto">
                          <a:xfrm>
                            <a:off x="0" y="0"/>
                            <a:ext cx="3024324" cy="334526"/>
                          </a:xfrm>
                          <a:prstGeom prst="rect">
                            <a:avLst/>
                          </a:prstGeom>
                          <a:ln>
                            <a:noFill/>
                          </a:ln>
                          <a:extLst>
                            <a:ext uri="{53640926-AAD7-44D8-BBD7-CCE9431645EC}">
                              <a14:shadowObscured xmlns:a14="http://schemas.microsoft.com/office/drawing/2010/main"/>
                            </a:ext>
                          </a:extLst>
                        </pic:spPr>
                      </pic:pic>
                    </a:graphicData>
                  </a:graphic>
                </wp:inline>
              </w:drawing>
            </w:r>
          </w:p>
          <w:p w:rsidR="00727A4E" w:rsidRDefault="00727A4E" w:rsidP="00F81BED">
            <w:pPr>
              <w:jc w:val="both"/>
              <w:rPr>
                <w:sz w:val="14"/>
              </w:rPr>
            </w:pPr>
          </w:p>
          <w:p w:rsidR="00727A4E" w:rsidRPr="00934A00" w:rsidRDefault="00727A4E" w:rsidP="00F81BED">
            <w:pPr>
              <w:jc w:val="both"/>
              <w:rPr>
                <w:sz w:val="18"/>
              </w:rPr>
            </w:pPr>
            <w:r w:rsidRPr="00934A00">
              <w:rPr>
                <w:sz w:val="18"/>
              </w:rPr>
              <w:t>Deux échelles de représentation :</w:t>
            </w:r>
          </w:p>
          <w:p w:rsidR="00727A4E" w:rsidRDefault="00727A4E" w:rsidP="00F81BED">
            <w:pPr>
              <w:jc w:val="center"/>
              <w:rPr>
                <w:sz w:val="14"/>
              </w:rPr>
            </w:pPr>
            <w:r>
              <w:rPr>
                <w:noProof/>
                <w:lang w:eastAsia="fr-FR"/>
              </w:rPr>
              <w:drawing>
                <wp:inline distT="0" distB="0" distL="0" distR="0" wp14:anchorId="3E5BB49D" wp14:editId="5F2CBC55">
                  <wp:extent cx="580445" cy="320246"/>
                  <wp:effectExtent l="0" t="0" r="0" b="3810"/>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88218" cy="324535"/>
                          </a:xfrm>
                          <a:prstGeom prst="rect">
                            <a:avLst/>
                          </a:prstGeom>
                        </pic:spPr>
                      </pic:pic>
                    </a:graphicData>
                  </a:graphic>
                </wp:inline>
              </w:drawing>
            </w:r>
          </w:p>
          <w:p w:rsidR="00727A4E" w:rsidRDefault="00727A4E" w:rsidP="00F81BED">
            <w:pPr>
              <w:jc w:val="center"/>
              <w:rPr>
                <w:sz w:val="14"/>
              </w:rPr>
            </w:pPr>
          </w:p>
          <w:p w:rsidR="00727A4E" w:rsidRDefault="00727A4E" w:rsidP="00F81BED">
            <w:pPr>
              <w:jc w:val="both"/>
              <w:rPr>
                <w:sz w:val="18"/>
              </w:rPr>
            </w:pPr>
            <w:r w:rsidRPr="00D517AA">
              <w:rPr>
                <w:sz w:val="18"/>
              </w:rPr>
              <w:t>Options d’affichage des camemberts </w:t>
            </w:r>
            <w:r>
              <w:rPr>
                <w:sz w:val="18"/>
              </w:rPr>
              <w:t>et des diagrammes, mais aussi possibilité de transparence du graphique par rapport au fond de carte.</w:t>
            </w:r>
          </w:p>
          <w:p w:rsidR="00727A4E" w:rsidRDefault="00727A4E" w:rsidP="00F81BED">
            <w:pPr>
              <w:jc w:val="both"/>
              <w:rPr>
                <w:sz w:val="18"/>
              </w:rPr>
            </w:pPr>
          </w:p>
          <w:p w:rsidR="00727A4E" w:rsidRDefault="00727A4E" w:rsidP="00F81BED">
            <w:pPr>
              <w:jc w:val="both"/>
              <w:rPr>
                <w:sz w:val="18"/>
              </w:rPr>
            </w:pPr>
            <w:r>
              <w:rPr>
                <w:sz w:val="18"/>
              </w:rPr>
              <w:t xml:space="preserve">Modification des libellés des variables à représenter sur les graphiques, de leur ordre d’affichage et des couleurs associées : </w:t>
            </w:r>
          </w:p>
          <w:p w:rsidR="00727A4E" w:rsidRDefault="00727A4E" w:rsidP="00727A4E">
            <w:pPr>
              <w:jc w:val="center"/>
            </w:pPr>
            <w:r>
              <w:rPr>
                <w:noProof/>
                <w:lang w:eastAsia="fr-FR"/>
              </w:rPr>
              <w:drawing>
                <wp:inline distT="0" distB="0" distL="0" distR="0" wp14:anchorId="187948C8" wp14:editId="7FE9E609">
                  <wp:extent cx="2593708" cy="315064"/>
                  <wp:effectExtent l="0" t="0" r="0" b="8890"/>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2805398" cy="340778"/>
                          </a:xfrm>
                          <a:prstGeom prst="rect">
                            <a:avLst/>
                          </a:prstGeom>
                        </pic:spPr>
                      </pic:pic>
                    </a:graphicData>
                  </a:graphic>
                </wp:inline>
              </w:drawing>
            </w:r>
          </w:p>
        </w:tc>
      </w:tr>
      <w:tr w:rsidR="00727A4E" w:rsidTr="005C11DE">
        <w:tc>
          <w:tcPr>
            <w:tcW w:w="2553" w:type="dxa"/>
            <w:vMerge/>
          </w:tcPr>
          <w:p w:rsidR="00727A4E" w:rsidRDefault="00727A4E" w:rsidP="00F81BED">
            <w:pPr>
              <w:jc w:val="both"/>
            </w:pPr>
          </w:p>
        </w:tc>
        <w:tc>
          <w:tcPr>
            <w:tcW w:w="8505" w:type="dxa"/>
            <w:gridSpan w:val="2"/>
            <w:vAlign w:val="center"/>
          </w:tcPr>
          <w:p w:rsidR="00727A4E" w:rsidRDefault="00727A4E" w:rsidP="00727A4E">
            <w:pPr>
              <w:jc w:val="center"/>
            </w:pPr>
            <w:r w:rsidRPr="00684E5E">
              <w:rPr>
                <w:b/>
                <w:sz w:val="18"/>
              </w:rPr>
              <w:t>Recalculer les bornes/Rafraîchir les calculs</w:t>
            </w:r>
            <w:r w:rsidRPr="00684E5E">
              <w:rPr>
                <w:sz w:val="18"/>
              </w:rPr>
              <w:t> : opération souvent nécessaire lors d’un nouvel enregistrement de la carte ou après des modifications</w:t>
            </w:r>
          </w:p>
        </w:tc>
      </w:tr>
      <w:tr w:rsidR="00727A4E" w:rsidTr="005C11DE">
        <w:tc>
          <w:tcPr>
            <w:tcW w:w="2553" w:type="dxa"/>
            <w:vMerge/>
          </w:tcPr>
          <w:p w:rsidR="00727A4E" w:rsidRDefault="00727A4E" w:rsidP="00F81BED">
            <w:pPr>
              <w:jc w:val="both"/>
            </w:pPr>
          </w:p>
        </w:tc>
        <w:tc>
          <w:tcPr>
            <w:tcW w:w="8505" w:type="dxa"/>
            <w:gridSpan w:val="2"/>
            <w:vAlign w:val="center"/>
          </w:tcPr>
          <w:p w:rsidR="00727A4E" w:rsidRDefault="00727A4E" w:rsidP="00727A4E">
            <w:pPr>
              <w:jc w:val="center"/>
            </w:pPr>
            <w:r w:rsidRPr="00346519">
              <w:rPr>
                <w:b/>
                <w:sz w:val="18"/>
              </w:rPr>
              <w:t>Voir la formule :</w:t>
            </w:r>
            <w:r w:rsidRPr="00346519">
              <w:rPr>
                <w:sz w:val="18"/>
              </w:rPr>
              <w:t xml:space="preserve"> récapitule la formule SQL employée ainsi que des restrictions d’affichage s’il y a lieu.</w:t>
            </w:r>
          </w:p>
        </w:tc>
      </w:tr>
      <w:tr w:rsidR="00727A4E" w:rsidTr="005C11DE">
        <w:tc>
          <w:tcPr>
            <w:tcW w:w="2553" w:type="dxa"/>
            <w:vMerge/>
          </w:tcPr>
          <w:p w:rsidR="00727A4E" w:rsidRDefault="00727A4E" w:rsidP="00F81BED">
            <w:pPr>
              <w:jc w:val="both"/>
            </w:pPr>
          </w:p>
        </w:tc>
        <w:tc>
          <w:tcPr>
            <w:tcW w:w="8505" w:type="dxa"/>
            <w:gridSpan w:val="2"/>
            <w:vAlign w:val="center"/>
          </w:tcPr>
          <w:p w:rsidR="00727A4E" w:rsidRDefault="00727A4E" w:rsidP="00727A4E">
            <w:pPr>
              <w:jc w:val="center"/>
            </w:pPr>
            <w:r w:rsidRPr="00706478">
              <w:rPr>
                <w:b/>
                <w:sz w:val="18"/>
              </w:rPr>
              <w:t>Stats Avancées sur variable calculée 2 :</w:t>
            </w:r>
            <w:r w:rsidRPr="00706478">
              <w:rPr>
                <w:sz w:val="18"/>
              </w:rPr>
              <w:t xml:space="preserve"> Statistiques des résultats plus poussés que les statistiques de base proposées dans l’onglet statistique.</w:t>
            </w:r>
          </w:p>
        </w:tc>
      </w:tr>
      <w:tr w:rsidR="00727A4E" w:rsidTr="005C11DE">
        <w:tc>
          <w:tcPr>
            <w:tcW w:w="2553" w:type="dxa"/>
            <w:vMerge w:val="restart"/>
            <w:vAlign w:val="center"/>
          </w:tcPr>
          <w:p w:rsidR="00727A4E" w:rsidRPr="000B6BCD" w:rsidRDefault="00727A4E" w:rsidP="00F81BED">
            <w:pPr>
              <w:jc w:val="center"/>
              <w:rPr>
                <w:b/>
              </w:rPr>
            </w:pPr>
            <w:r w:rsidRPr="000B6BCD">
              <w:rPr>
                <w:b/>
                <w:sz w:val="24"/>
              </w:rPr>
              <w:t>Modifier/Editer la carte</w:t>
            </w:r>
          </w:p>
        </w:tc>
        <w:tc>
          <w:tcPr>
            <w:tcW w:w="8505" w:type="dxa"/>
            <w:gridSpan w:val="2"/>
            <w:vAlign w:val="center"/>
          </w:tcPr>
          <w:p w:rsidR="00727A4E" w:rsidRPr="004811F6" w:rsidRDefault="00727A4E" w:rsidP="00727A4E">
            <w:pPr>
              <w:jc w:val="center"/>
              <w:rPr>
                <w:sz w:val="18"/>
              </w:rPr>
            </w:pPr>
            <w:r w:rsidRPr="004811F6">
              <w:rPr>
                <w:b/>
                <w:sz w:val="18"/>
              </w:rPr>
              <w:t>Restriction géographique</w:t>
            </w:r>
            <w:r w:rsidRPr="004811F6">
              <w:rPr>
                <w:sz w:val="18"/>
              </w:rPr>
              <w:t xml:space="preserve"> : Cette option vous permet de restreindre, hachurer ou mettre en surbrillance une </w:t>
            </w:r>
            <w:r>
              <w:rPr>
                <w:sz w:val="18"/>
              </w:rPr>
              <w:t>zon</w:t>
            </w:r>
            <w:r w:rsidRPr="004811F6">
              <w:rPr>
                <w:sz w:val="18"/>
              </w:rPr>
              <w:t>e.</w:t>
            </w:r>
          </w:p>
        </w:tc>
      </w:tr>
      <w:tr w:rsidR="00727A4E" w:rsidTr="005C11DE">
        <w:tc>
          <w:tcPr>
            <w:tcW w:w="2553" w:type="dxa"/>
            <w:vMerge/>
          </w:tcPr>
          <w:p w:rsidR="00727A4E" w:rsidRDefault="00727A4E" w:rsidP="00F81BED">
            <w:pPr>
              <w:jc w:val="both"/>
            </w:pPr>
          </w:p>
        </w:tc>
        <w:tc>
          <w:tcPr>
            <w:tcW w:w="8505" w:type="dxa"/>
            <w:gridSpan w:val="2"/>
            <w:vAlign w:val="center"/>
          </w:tcPr>
          <w:p w:rsidR="00727A4E" w:rsidRPr="00EB37CE" w:rsidRDefault="00727A4E" w:rsidP="00727A4E">
            <w:pPr>
              <w:jc w:val="center"/>
              <w:rPr>
                <w:sz w:val="18"/>
              </w:rPr>
            </w:pPr>
            <w:r>
              <w:rPr>
                <w:b/>
                <w:sz w:val="18"/>
              </w:rPr>
              <w:t>Ajouter des couches </w:t>
            </w:r>
            <w:r>
              <w:rPr>
                <w:sz w:val="18"/>
              </w:rPr>
              <w:t>: Il est possible d’afficher des couches géographiques supplémentaires. Ces couches peuvent être géocodées ou d’habillage. Les variables peuvent être affichées en fonction d’un couche géocodée tandis que les couches d’habillage ne peuvent pas être liées aux valeurs des variables et servent uniquement d’enrichissement d’informations (tel que les pays limitrophes, les fleuves, …).</w:t>
            </w:r>
          </w:p>
        </w:tc>
      </w:tr>
      <w:tr w:rsidR="00727A4E" w:rsidTr="005C11DE">
        <w:tc>
          <w:tcPr>
            <w:tcW w:w="2553" w:type="dxa"/>
            <w:vMerge/>
          </w:tcPr>
          <w:p w:rsidR="00727A4E" w:rsidRDefault="00727A4E" w:rsidP="00F81BED">
            <w:pPr>
              <w:jc w:val="both"/>
            </w:pPr>
          </w:p>
        </w:tc>
        <w:tc>
          <w:tcPr>
            <w:tcW w:w="8505" w:type="dxa"/>
            <w:gridSpan w:val="2"/>
            <w:vAlign w:val="center"/>
          </w:tcPr>
          <w:p w:rsidR="00727A4E" w:rsidRPr="005C228B" w:rsidRDefault="00727A4E" w:rsidP="00727A4E">
            <w:pPr>
              <w:jc w:val="center"/>
              <w:rPr>
                <w:sz w:val="18"/>
              </w:rPr>
            </w:pPr>
            <w:r>
              <w:rPr>
                <w:b/>
                <w:sz w:val="18"/>
              </w:rPr>
              <w:t>Couches présentes </w:t>
            </w:r>
            <w:r>
              <w:rPr>
                <w:sz w:val="18"/>
              </w:rPr>
              <w:t>: Permet de modifier l’apparence des couches et l’ordre de superposition de celles-ci.</w:t>
            </w:r>
          </w:p>
        </w:tc>
      </w:tr>
    </w:tbl>
    <w:p w:rsidR="006C790C" w:rsidRDefault="006C790C">
      <w:pPr>
        <w:rPr>
          <w:rFonts w:ascii="Arial" w:eastAsia="Times New Roman" w:hAnsi="Arial" w:cs="Arial"/>
          <w:color w:val="000000"/>
          <w:sz w:val="18"/>
          <w:szCs w:val="18"/>
          <w:lang w:eastAsia="fr-FR"/>
        </w:rPr>
      </w:pPr>
    </w:p>
    <w:p w:rsidR="003416F1" w:rsidRDefault="003416F1" w:rsidP="003416F1">
      <w:pPr>
        <w:pStyle w:val="Titre2"/>
      </w:pPr>
      <w:bookmarkStart w:id="10" w:name="_Toc461022296"/>
      <w:r>
        <w:t>2.2. Titulaire</w:t>
      </w:r>
      <w:bookmarkEnd w:id="10"/>
    </w:p>
    <w:p w:rsidR="00727A4E" w:rsidRPr="008A3853" w:rsidRDefault="00727A4E" w:rsidP="00727A4E">
      <w:pPr>
        <w:rPr>
          <w:sz w:val="2"/>
        </w:rPr>
      </w:pPr>
    </w:p>
    <w:p w:rsidR="00727A4E" w:rsidRDefault="002466DD" w:rsidP="00A43E8E">
      <w:pPr>
        <w:ind w:firstLine="708"/>
        <w:jc w:val="both"/>
      </w:pPr>
      <w:r>
        <w:t>Pour importer votre propre base de données et créer des cartes à partir de celle-ci ou d’une autre base déjà existante sur l’ODR, vous</w:t>
      </w:r>
      <w:r w:rsidR="00727A4E">
        <w:t xml:space="preserve"> devez disposer d’un compte titulaire Carto</w:t>
      </w:r>
      <w:r w:rsidR="0037363C">
        <w:t xml:space="preserve"> (</w:t>
      </w:r>
      <w:r w:rsidR="0037363C" w:rsidRPr="0037363C">
        <w:rPr>
          <w:color w:val="2E74B5" w:themeColor="accent1" w:themeShade="BF"/>
        </w:rPr>
        <w:t>voir partie 1.2.3</w:t>
      </w:r>
      <w:r w:rsidR="0037363C">
        <w:t>)</w:t>
      </w:r>
      <w:r w:rsidR="00727A4E">
        <w:t xml:space="preserve">. </w:t>
      </w:r>
    </w:p>
    <w:p w:rsidR="00727A4E" w:rsidRDefault="004752F0" w:rsidP="00727A4E">
      <w:r>
        <w:t xml:space="preserve">L’importation d’une base de données se décompose en plusieurs étapes : </w:t>
      </w:r>
    </w:p>
    <w:p w:rsidR="004752F0" w:rsidRPr="009E59B8" w:rsidRDefault="004752F0" w:rsidP="004752F0">
      <w:pPr>
        <w:pStyle w:val="Paragraphedeliste"/>
        <w:numPr>
          <w:ilvl w:val="0"/>
          <w:numId w:val="5"/>
        </w:numPr>
        <w:rPr>
          <w:b/>
          <w:color w:val="1F4E79" w:themeColor="accent1" w:themeShade="80"/>
        </w:rPr>
      </w:pPr>
      <w:r w:rsidRPr="009E59B8">
        <w:rPr>
          <w:b/>
          <w:color w:val="1F4E79" w:themeColor="accent1" w:themeShade="80"/>
        </w:rPr>
        <w:t xml:space="preserve">Se connecter au site de l’ODR puis accéder à Carto Dynamique </w:t>
      </w:r>
    </w:p>
    <w:p w:rsidR="004752F0" w:rsidRDefault="004752F0" w:rsidP="00F81BED">
      <w:pPr>
        <w:jc w:val="center"/>
      </w:pPr>
      <w:r>
        <w:rPr>
          <w:noProof/>
          <w:lang w:eastAsia="fr-FR"/>
        </w:rPr>
        <w:drawing>
          <wp:anchor distT="0" distB="0" distL="114300" distR="114300" simplePos="0" relativeHeight="251678720" behindDoc="0" locked="0" layoutInCell="1" allowOverlap="1" wp14:anchorId="707D4C8B" wp14:editId="11EE6A2F">
            <wp:simplePos x="0" y="0"/>
            <wp:positionH relativeFrom="column">
              <wp:posOffset>3132289</wp:posOffset>
            </wp:positionH>
            <wp:positionV relativeFrom="paragraph">
              <wp:posOffset>516283</wp:posOffset>
            </wp:positionV>
            <wp:extent cx="257175" cy="257175"/>
            <wp:effectExtent l="0" t="0" r="9525" b="9525"/>
            <wp:wrapNone/>
            <wp:docPr id="50" name="Image 50"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ficher l'image d'origine"/>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57175" cy="2571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fr-FR"/>
        </w:rPr>
        <w:drawing>
          <wp:inline distT="0" distB="0" distL="0" distR="0" wp14:anchorId="3EB7E7F4" wp14:editId="304A4286">
            <wp:extent cx="2647785" cy="1005413"/>
            <wp:effectExtent l="0" t="0" r="635" b="4445"/>
            <wp:docPr id="49"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36585" t="53523" r="51829" b="32733"/>
                    <a:stretch/>
                  </pic:blipFill>
                  <pic:spPr bwMode="auto">
                    <a:xfrm>
                      <a:off x="0" y="0"/>
                      <a:ext cx="2691764" cy="1022112"/>
                    </a:xfrm>
                    <a:prstGeom prst="rect">
                      <a:avLst/>
                    </a:prstGeom>
                    <a:ln>
                      <a:noFill/>
                    </a:ln>
                    <a:extLst>
                      <a:ext uri="{53640926-AAD7-44D8-BBD7-CCE9431645EC}">
                        <a14:shadowObscured xmlns:a14="http://schemas.microsoft.com/office/drawing/2010/main"/>
                      </a:ext>
                    </a:extLst>
                  </pic:spPr>
                </pic:pic>
              </a:graphicData>
            </a:graphic>
          </wp:inline>
        </w:drawing>
      </w:r>
    </w:p>
    <w:p w:rsidR="004752F0" w:rsidRPr="009E59B8" w:rsidRDefault="004752F0" w:rsidP="004752F0">
      <w:pPr>
        <w:pStyle w:val="Paragraphedeliste"/>
        <w:numPr>
          <w:ilvl w:val="0"/>
          <w:numId w:val="5"/>
        </w:numPr>
        <w:rPr>
          <w:b/>
          <w:color w:val="1F4E79" w:themeColor="accent1" w:themeShade="80"/>
        </w:rPr>
      </w:pPr>
      <w:r w:rsidRPr="009E59B8">
        <w:rPr>
          <w:b/>
          <w:color w:val="1F4E79" w:themeColor="accent1" w:themeShade="80"/>
        </w:rPr>
        <w:t>Ouvrir un projet existant ou créer un projet</w:t>
      </w:r>
    </w:p>
    <w:p w:rsidR="00121FD8" w:rsidRDefault="00F81BED" w:rsidP="00215AAC">
      <w:pPr>
        <w:jc w:val="center"/>
      </w:pPr>
      <w:r>
        <w:rPr>
          <w:noProof/>
          <w:lang w:eastAsia="fr-FR"/>
        </w:rPr>
        <w:drawing>
          <wp:inline distT="0" distB="0" distL="0" distR="0" wp14:anchorId="38914C15" wp14:editId="3F184660">
            <wp:extent cx="2186875" cy="1295952"/>
            <wp:effectExtent l="0" t="0" r="4445" b="0"/>
            <wp:docPr id="51"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t="3551"/>
                    <a:stretch/>
                  </pic:blipFill>
                  <pic:spPr bwMode="auto">
                    <a:xfrm>
                      <a:off x="0" y="0"/>
                      <a:ext cx="2199462" cy="1303411"/>
                    </a:xfrm>
                    <a:prstGeom prst="rect">
                      <a:avLst/>
                    </a:prstGeom>
                    <a:ln>
                      <a:noFill/>
                    </a:ln>
                    <a:extLst>
                      <a:ext uri="{53640926-AAD7-44D8-BBD7-CCE9431645EC}">
                        <a14:shadowObscured xmlns:a14="http://schemas.microsoft.com/office/drawing/2010/main"/>
                      </a:ext>
                    </a:extLst>
                  </pic:spPr>
                </pic:pic>
              </a:graphicData>
            </a:graphic>
          </wp:inline>
        </w:drawing>
      </w:r>
    </w:p>
    <w:p w:rsidR="00215AAC" w:rsidRPr="009E59B8" w:rsidRDefault="00502EDC" w:rsidP="00502EDC">
      <w:pPr>
        <w:pStyle w:val="Paragraphedeliste"/>
        <w:numPr>
          <w:ilvl w:val="0"/>
          <w:numId w:val="5"/>
        </w:numPr>
        <w:jc w:val="both"/>
        <w:rPr>
          <w:b/>
          <w:color w:val="1F4E79" w:themeColor="accent1" w:themeShade="80"/>
        </w:rPr>
      </w:pPr>
      <w:r w:rsidRPr="009E59B8">
        <w:rPr>
          <w:b/>
          <w:color w:val="1F4E79" w:themeColor="accent1" w:themeShade="80"/>
        </w:rPr>
        <w:t>Créer une zone de dépôt (sauf si celle-ci est déjà existante)</w:t>
      </w:r>
    </w:p>
    <w:p w:rsidR="00502EDC" w:rsidRDefault="00502EDC" w:rsidP="00A43E8E">
      <w:pPr>
        <w:ind w:firstLine="360"/>
        <w:jc w:val="both"/>
      </w:pPr>
      <w:r>
        <w:t>Cette zone de dépôt vous permettra de stocker les données utilisées pour le projet. Une zone de dépôt peut servir pour plusieurs projets.</w:t>
      </w:r>
    </w:p>
    <w:p w:rsidR="00502EDC" w:rsidRDefault="00502EDC" w:rsidP="00502EDC">
      <w:pPr>
        <w:jc w:val="center"/>
      </w:pPr>
      <w:r>
        <w:rPr>
          <w:noProof/>
          <w:lang w:eastAsia="fr-FR"/>
        </w:rPr>
        <w:drawing>
          <wp:inline distT="0" distB="0" distL="0" distR="0" wp14:anchorId="3ADAC07F" wp14:editId="34EE32A0">
            <wp:extent cx="2164629" cy="1296063"/>
            <wp:effectExtent l="0" t="0" r="7620" b="0"/>
            <wp:docPr id="52"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2188044" cy="1310083"/>
                    </a:xfrm>
                    <a:prstGeom prst="rect">
                      <a:avLst/>
                    </a:prstGeom>
                  </pic:spPr>
                </pic:pic>
              </a:graphicData>
            </a:graphic>
          </wp:inline>
        </w:drawing>
      </w:r>
    </w:p>
    <w:p w:rsidR="00B22587" w:rsidRPr="009E59B8" w:rsidRDefault="00B22587" w:rsidP="00B22587">
      <w:pPr>
        <w:pStyle w:val="Paragraphedeliste"/>
        <w:numPr>
          <w:ilvl w:val="0"/>
          <w:numId w:val="5"/>
        </w:numPr>
        <w:jc w:val="both"/>
        <w:rPr>
          <w:b/>
          <w:color w:val="1F4E79" w:themeColor="accent1" w:themeShade="80"/>
        </w:rPr>
      </w:pPr>
      <w:r w:rsidRPr="009E59B8">
        <w:rPr>
          <w:b/>
          <w:color w:val="1F4E79" w:themeColor="accent1" w:themeShade="80"/>
        </w:rPr>
        <w:t>Importer les données dans la zone de dépôt</w:t>
      </w:r>
    </w:p>
    <w:p w:rsidR="00B22587" w:rsidRDefault="00B22587" w:rsidP="00A43E8E">
      <w:pPr>
        <w:ind w:firstLine="360"/>
        <w:jc w:val="both"/>
      </w:pPr>
      <w:r>
        <w:t xml:space="preserve">Connectez-vous à votre zone de dépôt, en cliquant sur celle-ci dans « Vos zones de dépôt ». Dans le lien « stockage des données », vous pouvez gérer les imports. </w:t>
      </w:r>
    </w:p>
    <w:p w:rsidR="00292C31" w:rsidRDefault="00B22587" w:rsidP="00A43E8E">
      <w:pPr>
        <w:ind w:firstLine="360"/>
        <w:jc w:val="both"/>
      </w:pPr>
      <w:r>
        <w:t>La base de donnée que vous allez importer doit être au format .csv. Pour cela, enregistre</w:t>
      </w:r>
      <w:r w:rsidR="00B41FC8">
        <w:t>z</w:t>
      </w:r>
      <w:r>
        <w:t xml:space="preserve"> votre fichier </w:t>
      </w:r>
      <w:r w:rsidR="00A43E8E">
        <w:t>Excel</w:t>
      </w:r>
      <w:r>
        <w:t xml:space="preserve"> sous ce format. </w:t>
      </w:r>
    </w:p>
    <w:p w:rsidR="00292C31" w:rsidRDefault="00B22587" w:rsidP="00A43E8E">
      <w:pPr>
        <w:ind w:firstLine="360"/>
        <w:jc w:val="both"/>
      </w:pPr>
      <w:r>
        <w:t xml:space="preserve">Faites attention, lors de la réalisation de ce fichier, à ne pas utiliser des intitulés de colonnes contenant des caractères spéciaux, </w:t>
      </w:r>
      <w:r w:rsidR="007D56A9">
        <w:t xml:space="preserve">des majuscules, </w:t>
      </w:r>
      <w:r>
        <w:t>des accents et des espaces. Par exemple</w:t>
      </w:r>
      <w:r w:rsidR="007D56A9">
        <w:t xml:space="preserve">, écrivez : « nombre_animaux » au lieu de « Nombre d’animaux », ou « varietes » au lieu de « Variétés ». </w:t>
      </w:r>
    </w:p>
    <w:p w:rsidR="00B22587" w:rsidRDefault="003C5461" w:rsidP="00B41FC8">
      <w:pPr>
        <w:ind w:firstLine="360"/>
        <w:jc w:val="both"/>
      </w:pPr>
      <w:r>
        <w:rPr>
          <w:noProof/>
          <w:lang w:eastAsia="fr-FR"/>
        </w:rPr>
        <w:drawing>
          <wp:anchor distT="0" distB="0" distL="114300" distR="114300" simplePos="0" relativeHeight="251679744" behindDoc="1" locked="0" layoutInCell="1" allowOverlap="1" wp14:anchorId="4FAF3761" wp14:editId="0FEC6559">
            <wp:simplePos x="0" y="0"/>
            <wp:positionH relativeFrom="margin">
              <wp:align>center</wp:align>
            </wp:positionH>
            <wp:positionV relativeFrom="paragraph">
              <wp:posOffset>434616</wp:posOffset>
            </wp:positionV>
            <wp:extent cx="6983619" cy="3550898"/>
            <wp:effectExtent l="0" t="0" r="8255" b="0"/>
            <wp:wrapNone/>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extLst>
                        <a:ext uri="{28A0092B-C50C-407E-A947-70E740481C1C}">
                          <a14:useLocalDpi xmlns:a14="http://schemas.microsoft.com/office/drawing/2010/main" val="0"/>
                        </a:ext>
                      </a:extLst>
                    </a:blip>
                    <a:srcRect t="730" b="-1"/>
                    <a:stretch/>
                  </pic:blipFill>
                  <pic:spPr bwMode="auto">
                    <a:xfrm>
                      <a:off x="0" y="0"/>
                      <a:ext cx="6983619" cy="355089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D56A9">
        <w:t>Les données ne doivent pas présenter de « ; » ni de « . » comme séparateurs. Par exemple, écrivez : « 2,5 » au lieu de « 2.5 ».</w:t>
      </w:r>
    </w:p>
    <w:p w:rsidR="003C5461" w:rsidRDefault="003C5461" w:rsidP="00B22587">
      <w:pPr>
        <w:jc w:val="both"/>
      </w:pPr>
    </w:p>
    <w:p w:rsidR="003C5461" w:rsidRDefault="003C5461" w:rsidP="00B22587">
      <w:pPr>
        <w:jc w:val="both"/>
      </w:pPr>
    </w:p>
    <w:p w:rsidR="003C5461" w:rsidRDefault="003C5461" w:rsidP="00B22587">
      <w:pPr>
        <w:jc w:val="both"/>
      </w:pPr>
    </w:p>
    <w:p w:rsidR="003C5461" w:rsidRDefault="003C5461" w:rsidP="00B22587">
      <w:pPr>
        <w:jc w:val="both"/>
      </w:pPr>
    </w:p>
    <w:p w:rsidR="003C5461" w:rsidRDefault="003C5461" w:rsidP="00B22587">
      <w:pPr>
        <w:jc w:val="both"/>
      </w:pPr>
    </w:p>
    <w:p w:rsidR="003C5461" w:rsidRDefault="003C5461" w:rsidP="00B22587">
      <w:pPr>
        <w:jc w:val="both"/>
      </w:pPr>
    </w:p>
    <w:p w:rsidR="003C5461" w:rsidRDefault="003C5461" w:rsidP="00B22587">
      <w:pPr>
        <w:jc w:val="both"/>
      </w:pPr>
    </w:p>
    <w:p w:rsidR="003C5461" w:rsidRDefault="003C5461" w:rsidP="00B22587">
      <w:pPr>
        <w:jc w:val="both"/>
      </w:pPr>
    </w:p>
    <w:p w:rsidR="003C5461" w:rsidRDefault="003C5461" w:rsidP="00B22587">
      <w:pPr>
        <w:jc w:val="both"/>
      </w:pPr>
    </w:p>
    <w:p w:rsidR="003C5461" w:rsidRDefault="003C5461" w:rsidP="00B22587">
      <w:pPr>
        <w:jc w:val="both"/>
      </w:pPr>
    </w:p>
    <w:p w:rsidR="003C5461" w:rsidRDefault="003C5461" w:rsidP="00B22587">
      <w:pPr>
        <w:jc w:val="both"/>
      </w:pPr>
    </w:p>
    <w:p w:rsidR="003C5461" w:rsidRDefault="003C5461" w:rsidP="00B22587">
      <w:pPr>
        <w:jc w:val="both"/>
      </w:pPr>
    </w:p>
    <w:p w:rsidR="003C5461" w:rsidRDefault="003C5461" w:rsidP="00B22587">
      <w:pPr>
        <w:jc w:val="both"/>
      </w:pPr>
    </w:p>
    <w:p w:rsidR="003C5461" w:rsidRDefault="00B40073" w:rsidP="00A43E8E">
      <w:pPr>
        <w:ind w:firstLine="708"/>
        <w:jc w:val="both"/>
      </w:pPr>
      <w:r>
        <w:t>Une fois cette étape réalisée, vous pouvez vérifier la table importée et attribuer un repérage géographique à vos données si celui-ci existe.</w:t>
      </w:r>
    </w:p>
    <w:p w:rsidR="003C5461" w:rsidRDefault="00B40073" w:rsidP="00B22587">
      <w:pPr>
        <w:jc w:val="both"/>
      </w:pPr>
      <w:r>
        <w:rPr>
          <w:noProof/>
          <w:lang w:eastAsia="fr-FR"/>
        </w:rPr>
        <w:drawing>
          <wp:inline distT="0" distB="0" distL="0" distR="0" wp14:anchorId="03D17959" wp14:editId="662489F1">
            <wp:extent cx="5617221" cy="3392805"/>
            <wp:effectExtent l="0" t="0" r="2540" b="0"/>
            <wp:docPr id="54" name="Imag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2485" t="1614"/>
                    <a:stretch/>
                  </pic:blipFill>
                  <pic:spPr bwMode="auto">
                    <a:xfrm>
                      <a:off x="0" y="0"/>
                      <a:ext cx="5617587" cy="3393026"/>
                    </a:xfrm>
                    <a:prstGeom prst="rect">
                      <a:avLst/>
                    </a:prstGeom>
                    <a:ln>
                      <a:noFill/>
                    </a:ln>
                    <a:extLst>
                      <a:ext uri="{53640926-AAD7-44D8-BBD7-CCE9431645EC}">
                        <a14:shadowObscured xmlns:a14="http://schemas.microsoft.com/office/drawing/2010/main"/>
                      </a:ext>
                    </a:extLst>
                  </pic:spPr>
                </pic:pic>
              </a:graphicData>
            </a:graphic>
          </wp:inline>
        </w:drawing>
      </w:r>
    </w:p>
    <w:p w:rsidR="0007480F" w:rsidRDefault="0007480F" w:rsidP="00A43E8E">
      <w:pPr>
        <w:ind w:firstLine="708"/>
        <w:jc w:val="both"/>
      </w:pPr>
      <w:r>
        <w:t>Dans l’étape suivante, vous devez compléter l’onglet « Variables retenues ». Celui-ci permet de définir les données qui seront publiques dans l’application. L’agrégation est nécessaire lors du changement d’échelle dans la carte.</w:t>
      </w:r>
    </w:p>
    <w:p w:rsidR="0007480F" w:rsidRDefault="0007480F" w:rsidP="00A43E8E">
      <w:pPr>
        <w:jc w:val="center"/>
      </w:pPr>
      <w:r w:rsidRPr="0007480F">
        <w:rPr>
          <w:noProof/>
          <w:lang w:eastAsia="fr-FR"/>
        </w:rPr>
        <w:drawing>
          <wp:inline distT="0" distB="0" distL="0" distR="0" wp14:anchorId="3B12A9D9" wp14:editId="73A8AA2F">
            <wp:extent cx="3888188" cy="736146"/>
            <wp:effectExtent l="0" t="0" r="0" b="6985"/>
            <wp:docPr id="5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1"/>
                    <pic:cNvPicPr>
                      <a:picLocks noChangeAspect="1"/>
                    </pic:cNvPicPr>
                  </pic:nvPicPr>
                  <pic:blipFill rotWithShape="1">
                    <a:blip r:embed="rId45"/>
                    <a:srcRect l="40471"/>
                    <a:stretch/>
                  </pic:blipFill>
                  <pic:spPr>
                    <a:xfrm>
                      <a:off x="0" y="0"/>
                      <a:ext cx="3954676" cy="748734"/>
                    </a:xfrm>
                    <a:prstGeom prst="rect">
                      <a:avLst/>
                    </a:prstGeom>
                  </pic:spPr>
                </pic:pic>
              </a:graphicData>
            </a:graphic>
          </wp:inline>
        </w:drawing>
      </w:r>
    </w:p>
    <w:p w:rsidR="00B30C8D" w:rsidRDefault="00B30C8D" w:rsidP="00A43E8E">
      <w:pPr>
        <w:ind w:firstLine="708"/>
        <w:jc w:val="both"/>
      </w:pPr>
      <w:r>
        <w:t>Une fois l’import terminé, il faut revenir à la liste des imports. La table apparaît alors. Vous pouvez revenir sur certaines informations renseignées. Il est important de vérifier les géocodes de votre table en cliquant sur « Comparer les géocodes importés aux géocodes référence ».</w:t>
      </w:r>
    </w:p>
    <w:p w:rsidR="00F66224" w:rsidRDefault="00F66224" w:rsidP="00F66224">
      <w:pPr>
        <w:jc w:val="center"/>
      </w:pPr>
      <w:r>
        <w:rPr>
          <w:noProof/>
          <w:lang w:eastAsia="fr-FR"/>
        </w:rPr>
        <w:drawing>
          <wp:inline distT="0" distB="0" distL="0" distR="0" wp14:anchorId="1D725E49" wp14:editId="0A1CBE60">
            <wp:extent cx="3164620" cy="548367"/>
            <wp:effectExtent l="0" t="0" r="0" b="4445"/>
            <wp:docPr id="59"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3196370" cy="553869"/>
                    </a:xfrm>
                    <a:prstGeom prst="rect">
                      <a:avLst/>
                    </a:prstGeom>
                  </pic:spPr>
                </pic:pic>
              </a:graphicData>
            </a:graphic>
          </wp:inline>
        </w:drawing>
      </w:r>
    </w:p>
    <w:p w:rsidR="00B30C8D" w:rsidRDefault="00B30C8D" w:rsidP="00A43E8E">
      <w:pPr>
        <w:ind w:firstLine="708"/>
        <w:jc w:val="both"/>
      </w:pPr>
      <w:r>
        <w:t>Il est alors possible que certains géocodes ne correspondent pas à ceux utilisés dans l’application. Vous devez alors « lancer la procédure ».</w:t>
      </w:r>
    </w:p>
    <w:p w:rsidR="00B30C8D" w:rsidRDefault="00B30C8D" w:rsidP="00B30C8D">
      <w:pPr>
        <w:jc w:val="center"/>
      </w:pPr>
      <w:r>
        <w:rPr>
          <w:noProof/>
          <w:lang w:eastAsia="fr-FR"/>
        </w:rPr>
        <w:drawing>
          <wp:inline distT="0" distB="0" distL="0" distR="0" wp14:anchorId="7B6A9A8D" wp14:editId="195E4DF9">
            <wp:extent cx="5760720" cy="1433195"/>
            <wp:effectExtent l="0" t="0" r="0" b="0"/>
            <wp:docPr id="57"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760720" cy="1433195"/>
                    </a:xfrm>
                    <a:prstGeom prst="rect">
                      <a:avLst/>
                    </a:prstGeom>
                  </pic:spPr>
                </pic:pic>
              </a:graphicData>
            </a:graphic>
          </wp:inline>
        </w:drawing>
      </w:r>
    </w:p>
    <w:p w:rsidR="00B30C8D" w:rsidRDefault="00B30C8D" w:rsidP="00A43E8E">
      <w:pPr>
        <w:ind w:firstLine="708"/>
        <w:jc w:val="both"/>
      </w:pPr>
      <w:r>
        <w:t xml:space="preserve">Une modification automatique est proposée pour remplacer les géocodes. Si cela ne fonctionne pas, n’hésitez pas à contacter l’ODR pour que l’équipe vous aide </w:t>
      </w:r>
      <w:r w:rsidR="0037363C">
        <w:t>pour réaliser les</w:t>
      </w:r>
      <w:r>
        <w:t xml:space="preserve"> modifications nécessaires.</w:t>
      </w:r>
    </w:p>
    <w:p w:rsidR="00814189" w:rsidRDefault="00B30C8D" w:rsidP="00814189">
      <w:pPr>
        <w:jc w:val="center"/>
      </w:pPr>
      <w:r>
        <w:rPr>
          <w:noProof/>
          <w:lang w:eastAsia="fr-FR"/>
        </w:rPr>
        <w:drawing>
          <wp:inline distT="0" distB="0" distL="0" distR="0" wp14:anchorId="58300E71" wp14:editId="256E0BB7">
            <wp:extent cx="3108000" cy="890546"/>
            <wp:effectExtent l="0" t="0" r="0" b="5080"/>
            <wp:docPr id="58" name="Imag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b="2879"/>
                    <a:stretch/>
                  </pic:blipFill>
                  <pic:spPr bwMode="auto">
                    <a:xfrm>
                      <a:off x="0" y="0"/>
                      <a:ext cx="3161599" cy="905904"/>
                    </a:xfrm>
                    <a:prstGeom prst="rect">
                      <a:avLst/>
                    </a:prstGeom>
                    <a:ln>
                      <a:noFill/>
                    </a:ln>
                    <a:extLst>
                      <a:ext uri="{53640926-AAD7-44D8-BBD7-CCE9431645EC}">
                        <a14:shadowObscured xmlns:a14="http://schemas.microsoft.com/office/drawing/2010/main"/>
                      </a:ext>
                    </a:extLst>
                  </pic:spPr>
                </pic:pic>
              </a:graphicData>
            </a:graphic>
          </wp:inline>
        </w:drawing>
      </w:r>
    </w:p>
    <w:p w:rsidR="0096143F" w:rsidRDefault="0096143F">
      <w:r>
        <w:br w:type="page"/>
      </w:r>
    </w:p>
    <w:p w:rsidR="0096143F" w:rsidRPr="009E59B8" w:rsidRDefault="0096143F" w:rsidP="0096143F">
      <w:pPr>
        <w:pStyle w:val="Paragraphedeliste"/>
        <w:numPr>
          <w:ilvl w:val="0"/>
          <w:numId w:val="5"/>
        </w:numPr>
        <w:jc w:val="both"/>
        <w:rPr>
          <w:b/>
          <w:color w:val="1F4E79" w:themeColor="accent1" w:themeShade="80"/>
        </w:rPr>
      </w:pPr>
      <w:r w:rsidRPr="009E59B8">
        <w:rPr>
          <w:b/>
          <w:color w:val="1F4E79" w:themeColor="accent1" w:themeShade="80"/>
        </w:rPr>
        <w:t>Référencer la zone de dépôt dans le dictionnaire du projet</w:t>
      </w:r>
    </w:p>
    <w:p w:rsidR="0096143F" w:rsidRDefault="0096143F" w:rsidP="00A43E8E">
      <w:pPr>
        <w:ind w:firstLine="360"/>
        <w:jc w:val="both"/>
      </w:pPr>
      <w:r>
        <w:t xml:space="preserve">Une fois votre base de données téléchargée dans la zone de dépôt, vous devez associer cette dernière au projet initialement créé. Pour cela, dirigez-vous vers « Projets », puis </w:t>
      </w:r>
      <w:r w:rsidR="0037363C">
        <w:t>sur</w:t>
      </w:r>
      <w:r>
        <w:t xml:space="preserve"> « Dictionnaire ». Vous pouvez à cet endroit référencer les données dans le dictionnaire du projet.</w:t>
      </w:r>
    </w:p>
    <w:p w:rsidR="0096143F" w:rsidRDefault="0096143F" w:rsidP="00452A0B">
      <w:pPr>
        <w:jc w:val="center"/>
      </w:pPr>
      <w:r>
        <w:rPr>
          <w:noProof/>
          <w:lang w:eastAsia="fr-FR"/>
        </w:rPr>
        <w:drawing>
          <wp:inline distT="0" distB="0" distL="0" distR="0" wp14:anchorId="1E0CBE95" wp14:editId="1FB18E96">
            <wp:extent cx="1844703" cy="1660846"/>
            <wp:effectExtent l="0" t="0" r="3175" b="0"/>
            <wp:docPr id="60"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1853144" cy="1668445"/>
                    </a:xfrm>
                    <a:prstGeom prst="rect">
                      <a:avLst/>
                    </a:prstGeom>
                  </pic:spPr>
                </pic:pic>
              </a:graphicData>
            </a:graphic>
          </wp:inline>
        </w:drawing>
      </w:r>
    </w:p>
    <w:p w:rsidR="00325708" w:rsidRDefault="00325708" w:rsidP="00452A0B">
      <w:pPr>
        <w:jc w:val="center"/>
      </w:pPr>
      <w:r>
        <w:rPr>
          <w:noProof/>
          <w:lang w:eastAsia="fr-FR"/>
        </w:rPr>
        <w:drawing>
          <wp:inline distT="0" distB="0" distL="0" distR="0" wp14:anchorId="717306F4" wp14:editId="052E4357">
            <wp:extent cx="6252476" cy="1184745"/>
            <wp:effectExtent l="0" t="0" r="0" b="0"/>
            <wp:docPr id="62"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6325134" cy="1198512"/>
                    </a:xfrm>
                    <a:prstGeom prst="rect">
                      <a:avLst/>
                    </a:prstGeom>
                  </pic:spPr>
                </pic:pic>
              </a:graphicData>
            </a:graphic>
          </wp:inline>
        </w:drawing>
      </w:r>
    </w:p>
    <w:p w:rsidR="003C5461" w:rsidRDefault="00A6457D" w:rsidP="00A43E8E">
      <w:pPr>
        <w:ind w:firstLine="360"/>
        <w:jc w:val="both"/>
      </w:pPr>
      <w:r>
        <w:t>Vous pouvez vérifier que le référencement s’est correctement déroulé en accédant à « Lister le dictionnaire du projet ».</w:t>
      </w:r>
    </w:p>
    <w:p w:rsidR="00736D06" w:rsidRPr="009E59B8" w:rsidRDefault="00736D06" w:rsidP="00736D06">
      <w:pPr>
        <w:pStyle w:val="Paragraphedeliste"/>
        <w:numPr>
          <w:ilvl w:val="0"/>
          <w:numId w:val="5"/>
        </w:numPr>
        <w:jc w:val="both"/>
        <w:rPr>
          <w:b/>
          <w:color w:val="1F4E79" w:themeColor="accent1" w:themeShade="80"/>
        </w:rPr>
      </w:pPr>
      <w:r w:rsidRPr="009E59B8">
        <w:rPr>
          <w:b/>
          <w:color w:val="1F4E79" w:themeColor="accent1" w:themeShade="80"/>
        </w:rPr>
        <w:t>Créer une carte</w:t>
      </w:r>
    </w:p>
    <w:p w:rsidR="00814189" w:rsidRDefault="00814189" w:rsidP="00A43E8E">
      <w:pPr>
        <w:ind w:firstLine="360"/>
        <w:jc w:val="both"/>
      </w:pPr>
      <w:r>
        <w:t>La création d’une carte correspond à un traitement. Pour créer une nouvelle carte il faut donc réaliser un « Nouveau traitement » et pour consulter une carte déjà existante dans le projet il faut accéder à « Revenir sur un traitement ».</w:t>
      </w:r>
    </w:p>
    <w:p w:rsidR="00814189" w:rsidRDefault="00814189" w:rsidP="00814189">
      <w:pPr>
        <w:jc w:val="center"/>
      </w:pPr>
      <w:r>
        <w:rPr>
          <w:noProof/>
          <w:lang w:eastAsia="fr-FR"/>
        </w:rPr>
        <w:drawing>
          <wp:inline distT="0" distB="0" distL="0" distR="0" wp14:anchorId="0D2AF285" wp14:editId="7AE3340F">
            <wp:extent cx="1866222" cy="1571239"/>
            <wp:effectExtent l="0" t="0" r="127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1882205" cy="1584696"/>
                    </a:xfrm>
                    <a:prstGeom prst="rect">
                      <a:avLst/>
                    </a:prstGeom>
                  </pic:spPr>
                </pic:pic>
              </a:graphicData>
            </a:graphic>
          </wp:inline>
        </w:drawing>
      </w:r>
    </w:p>
    <w:p w:rsidR="00814189" w:rsidRDefault="00503589" w:rsidP="00A43E8E">
      <w:pPr>
        <w:ind w:firstLine="708"/>
        <w:jc w:val="both"/>
      </w:pPr>
      <w:r>
        <w:t>La première étape de la création de carte consiste à sélectionner le niveau d’agrégation dans la liste déroulante.</w:t>
      </w:r>
    </w:p>
    <w:p w:rsidR="00503589" w:rsidRDefault="00503589" w:rsidP="00503589">
      <w:pPr>
        <w:jc w:val="center"/>
      </w:pPr>
      <w:r>
        <w:rPr>
          <w:noProof/>
          <w:lang w:eastAsia="fr-FR"/>
        </w:rPr>
        <w:drawing>
          <wp:inline distT="0" distB="0" distL="0" distR="0" wp14:anchorId="7DF8D282" wp14:editId="6C41287A">
            <wp:extent cx="3737113" cy="498737"/>
            <wp:effectExtent l="0" t="0" r="0" b="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814393" cy="509050"/>
                    </a:xfrm>
                    <a:prstGeom prst="rect">
                      <a:avLst/>
                    </a:prstGeom>
                  </pic:spPr>
                </pic:pic>
              </a:graphicData>
            </a:graphic>
          </wp:inline>
        </w:drawing>
      </w:r>
    </w:p>
    <w:p w:rsidR="00503589" w:rsidRDefault="00503589" w:rsidP="00A43E8E">
      <w:pPr>
        <w:ind w:firstLine="708"/>
        <w:jc w:val="both"/>
      </w:pPr>
      <w:r>
        <w:t>Une fois cette étape terminée, vous devez appeler vos variables à l’aide de l’application et si besoin ajouter des calculs intermédiaires et des restrictions.</w:t>
      </w:r>
      <w:r w:rsidR="00BA0B93">
        <w:t xml:space="preserve"> Pour réaliser ces calculs, le langage de programmation SQL est utilisé. Celui-ci est composé d’opérateurs et fonctions simples, tels que :</w:t>
      </w:r>
    </w:p>
    <w:p w:rsidR="004E0EBA" w:rsidRDefault="004E0EBA" w:rsidP="00503589">
      <w:pPr>
        <w:jc w:val="both"/>
      </w:pPr>
    </w:p>
    <w:tbl>
      <w:tblPr>
        <w:tblStyle w:val="Grilledutableau"/>
        <w:tblW w:w="0" w:type="auto"/>
        <w:tblLook w:val="04A0" w:firstRow="1" w:lastRow="0" w:firstColumn="1" w:lastColumn="0" w:noHBand="0" w:noVBand="1"/>
      </w:tblPr>
      <w:tblGrid>
        <w:gridCol w:w="4531"/>
        <w:gridCol w:w="4531"/>
      </w:tblGrid>
      <w:tr w:rsidR="00BA0B93" w:rsidTr="00C46486">
        <w:tc>
          <w:tcPr>
            <w:tcW w:w="9062" w:type="dxa"/>
            <w:gridSpan w:val="2"/>
            <w:shd w:val="clear" w:color="auto" w:fill="D9D9D9" w:themeFill="background1" w:themeFillShade="D9"/>
          </w:tcPr>
          <w:p w:rsidR="00BA0B93" w:rsidRPr="00C46486" w:rsidRDefault="00BA0B93" w:rsidP="00BA0B93">
            <w:pPr>
              <w:jc w:val="center"/>
              <w:rPr>
                <w:b/>
              </w:rPr>
            </w:pPr>
            <w:r w:rsidRPr="00C46486">
              <w:rPr>
                <w:b/>
                <w:sz w:val="24"/>
              </w:rPr>
              <w:t>Opérateurs</w:t>
            </w:r>
          </w:p>
        </w:tc>
      </w:tr>
      <w:tr w:rsidR="00BA0B93" w:rsidTr="008E5E74">
        <w:tc>
          <w:tcPr>
            <w:tcW w:w="4531" w:type="dxa"/>
            <w:vAlign w:val="center"/>
          </w:tcPr>
          <w:p w:rsidR="00BA0B93" w:rsidRDefault="00BA0B93" w:rsidP="008E5E74">
            <w:pPr>
              <w:jc w:val="center"/>
            </w:pPr>
            <w:r>
              <w:t>( )</w:t>
            </w:r>
          </w:p>
        </w:tc>
        <w:tc>
          <w:tcPr>
            <w:tcW w:w="4531" w:type="dxa"/>
          </w:tcPr>
          <w:p w:rsidR="00BA0B93" w:rsidRDefault="00BA0B93" w:rsidP="00503589">
            <w:pPr>
              <w:jc w:val="both"/>
            </w:pPr>
            <w:r>
              <w:t>Encadre la variable</w:t>
            </w:r>
          </w:p>
        </w:tc>
      </w:tr>
      <w:tr w:rsidR="00BA0B93" w:rsidTr="008E5E74">
        <w:tc>
          <w:tcPr>
            <w:tcW w:w="4531" w:type="dxa"/>
            <w:vAlign w:val="center"/>
          </w:tcPr>
          <w:p w:rsidR="00BA0B93" w:rsidRDefault="00BA0B93" w:rsidP="008E5E74">
            <w:pPr>
              <w:jc w:val="center"/>
            </w:pPr>
            <w:r>
              <w:t>+ - / *</w:t>
            </w:r>
          </w:p>
        </w:tc>
        <w:tc>
          <w:tcPr>
            <w:tcW w:w="4531" w:type="dxa"/>
          </w:tcPr>
          <w:p w:rsidR="00BA0B93" w:rsidRDefault="00BA0B93" w:rsidP="00503589">
            <w:pPr>
              <w:jc w:val="both"/>
            </w:pPr>
            <w:r>
              <w:t>Opérateurs de calcul (somme, soustraction, division, multiplication)</w:t>
            </w:r>
          </w:p>
        </w:tc>
      </w:tr>
      <w:tr w:rsidR="00BA0B93" w:rsidTr="008E5E74">
        <w:tc>
          <w:tcPr>
            <w:tcW w:w="4531" w:type="dxa"/>
            <w:vAlign w:val="center"/>
          </w:tcPr>
          <w:p w:rsidR="00BA0B93" w:rsidRDefault="00BA0B93" w:rsidP="008E5E74">
            <w:pPr>
              <w:jc w:val="center"/>
            </w:pPr>
            <w:r>
              <w:t>&lt; &gt; =</w:t>
            </w:r>
          </w:p>
        </w:tc>
        <w:tc>
          <w:tcPr>
            <w:tcW w:w="4531" w:type="dxa"/>
          </w:tcPr>
          <w:p w:rsidR="00BA0B93" w:rsidRDefault="00BA0B93" w:rsidP="00503589">
            <w:pPr>
              <w:jc w:val="both"/>
            </w:pPr>
            <w:r>
              <w:t>Opérateurs de comparaison</w:t>
            </w:r>
          </w:p>
        </w:tc>
      </w:tr>
      <w:tr w:rsidR="00BA0B93" w:rsidTr="008E5E74">
        <w:tc>
          <w:tcPr>
            <w:tcW w:w="4531" w:type="dxa"/>
            <w:vAlign w:val="center"/>
          </w:tcPr>
          <w:p w:rsidR="00BA0B93" w:rsidRDefault="00BA0B93" w:rsidP="008E5E74">
            <w:pPr>
              <w:jc w:val="center"/>
            </w:pPr>
            <w:r>
              <w:t>=</w:t>
            </w:r>
          </w:p>
        </w:tc>
        <w:tc>
          <w:tcPr>
            <w:tcW w:w="4531" w:type="dxa"/>
          </w:tcPr>
          <w:p w:rsidR="00BA0B93" w:rsidRDefault="00BA0B93" w:rsidP="00503589">
            <w:pPr>
              <w:jc w:val="both"/>
            </w:pPr>
            <w:r>
              <w:t>égal à</w:t>
            </w:r>
          </w:p>
        </w:tc>
      </w:tr>
      <w:tr w:rsidR="00BA0B93" w:rsidTr="008E5E74">
        <w:tc>
          <w:tcPr>
            <w:tcW w:w="4531" w:type="dxa"/>
            <w:vAlign w:val="center"/>
          </w:tcPr>
          <w:p w:rsidR="00BA0B93" w:rsidRDefault="00BA0B93" w:rsidP="008E5E74">
            <w:pPr>
              <w:jc w:val="center"/>
            </w:pPr>
            <w:r>
              <w:t>&gt;</w:t>
            </w:r>
          </w:p>
        </w:tc>
        <w:tc>
          <w:tcPr>
            <w:tcW w:w="4531" w:type="dxa"/>
          </w:tcPr>
          <w:p w:rsidR="00BA0B93" w:rsidRDefault="00BA0B93" w:rsidP="00503589">
            <w:pPr>
              <w:jc w:val="both"/>
            </w:pPr>
            <w:r>
              <w:t>supérieur à</w:t>
            </w:r>
          </w:p>
        </w:tc>
      </w:tr>
      <w:tr w:rsidR="00BA0B93" w:rsidTr="008E5E74">
        <w:tc>
          <w:tcPr>
            <w:tcW w:w="4531" w:type="dxa"/>
            <w:vAlign w:val="center"/>
          </w:tcPr>
          <w:p w:rsidR="00BA0B93" w:rsidRDefault="00BA0B93" w:rsidP="008E5E74">
            <w:pPr>
              <w:jc w:val="center"/>
            </w:pPr>
            <w:r>
              <w:t>&lt;</w:t>
            </w:r>
          </w:p>
        </w:tc>
        <w:tc>
          <w:tcPr>
            <w:tcW w:w="4531" w:type="dxa"/>
          </w:tcPr>
          <w:p w:rsidR="00BA0B93" w:rsidRDefault="00BA0B93" w:rsidP="00503589">
            <w:pPr>
              <w:jc w:val="both"/>
            </w:pPr>
            <w:r>
              <w:t>inférieur à</w:t>
            </w:r>
          </w:p>
        </w:tc>
      </w:tr>
      <w:tr w:rsidR="00BA0B93" w:rsidTr="008E5E74">
        <w:tc>
          <w:tcPr>
            <w:tcW w:w="4531" w:type="dxa"/>
            <w:vAlign w:val="center"/>
          </w:tcPr>
          <w:p w:rsidR="00BA0B93" w:rsidRDefault="00BA0B93" w:rsidP="008E5E74">
            <w:pPr>
              <w:jc w:val="center"/>
            </w:pPr>
            <w:r>
              <w:t>&gt;=</w:t>
            </w:r>
          </w:p>
        </w:tc>
        <w:tc>
          <w:tcPr>
            <w:tcW w:w="4531" w:type="dxa"/>
          </w:tcPr>
          <w:p w:rsidR="00BA0B93" w:rsidRDefault="00BA0B93" w:rsidP="00503589">
            <w:pPr>
              <w:jc w:val="both"/>
            </w:pPr>
            <w:r>
              <w:t xml:space="preserve">supérieur ou égal à </w:t>
            </w:r>
          </w:p>
        </w:tc>
      </w:tr>
      <w:tr w:rsidR="00BA0B93" w:rsidTr="008E5E74">
        <w:tc>
          <w:tcPr>
            <w:tcW w:w="4531" w:type="dxa"/>
            <w:vAlign w:val="center"/>
          </w:tcPr>
          <w:p w:rsidR="00BA0B93" w:rsidRDefault="00BA0B93" w:rsidP="008E5E74">
            <w:pPr>
              <w:jc w:val="center"/>
            </w:pPr>
            <w:r>
              <w:t>&lt;=</w:t>
            </w:r>
          </w:p>
        </w:tc>
        <w:tc>
          <w:tcPr>
            <w:tcW w:w="4531" w:type="dxa"/>
          </w:tcPr>
          <w:p w:rsidR="00BA0B93" w:rsidRDefault="00BA0B93" w:rsidP="00503589">
            <w:pPr>
              <w:jc w:val="both"/>
            </w:pPr>
            <w:r>
              <w:t>inférieur ou égal à</w:t>
            </w:r>
          </w:p>
        </w:tc>
      </w:tr>
      <w:tr w:rsidR="00BA0B93" w:rsidRPr="00BA0B93" w:rsidTr="008E5E74">
        <w:tc>
          <w:tcPr>
            <w:tcW w:w="4531" w:type="dxa"/>
            <w:vAlign w:val="center"/>
          </w:tcPr>
          <w:p w:rsidR="00BA0B93" w:rsidRPr="00BA0B93" w:rsidRDefault="00BA0B93" w:rsidP="008E5E74">
            <w:pPr>
              <w:jc w:val="center"/>
              <w:rPr>
                <w:lang w:val="en-US"/>
              </w:rPr>
            </w:pPr>
            <w:r w:rsidRPr="00BA0B93">
              <w:rPr>
                <w:lang w:val="en-US"/>
              </w:rPr>
              <w:t>&lt;&gt; ou !=</w:t>
            </w:r>
          </w:p>
        </w:tc>
        <w:tc>
          <w:tcPr>
            <w:tcW w:w="4531" w:type="dxa"/>
          </w:tcPr>
          <w:p w:rsidR="00BA0B93" w:rsidRPr="00BA0B93" w:rsidRDefault="00BA0B93" w:rsidP="00503589">
            <w:pPr>
              <w:jc w:val="both"/>
              <w:rPr>
                <w:lang w:val="en-US"/>
              </w:rPr>
            </w:pPr>
            <w:r>
              <w:rPr>
                <w:lang w:val="en-US"/>
              </w:rPr>
              <w:t>diffé</w:t>
            </w:r>
            <w:r w:rsidRPr="00BA0B93">
              <w:rPr>
                <w:lang w:val="en-US"/>
              </w:rPr>
              <w:t>rent de</w:t>
            </w:r>
          </w:p>
        </w:tc>
      </w:tr>
      <w:tr w:rsidR="00BA0B93" w:rsidRPr="00BA0B93" w:rsidTr="008E5E74">
        <w:tc>
          <w:tcPr>
            <w:tcW w:w="4531" w:type="dxa"/>
            <w:vAlign w:val="center"/>
          </w:tcPr>
          <w:p w:rsidR="00BA0B93" w:rsidRPr="00BA0B93" w:rsidRDefault="00BA0B93" w:rsidP="008E5E74">
            <w:pPr>
              <w:jc w:val="center"/>
              <w:rPr>
                <w:lang w:val="en-US"/>
              </w:rPr>
            </w:pPr>
            <w:r>
              <w:rPr>
                <w:lang w:val="en-US"/>
              </w:rPr>
              <w:t>!&lt;</w:t>
            </w:r>
          </w:p>
        </w:tc>
        <w:tc>
          <w:tcPr>
            <w:tcW w:w="4531" w:type="dxa"/>
          </w:tcPr>
          <w:p w:rsidR="00BA0B93" w:rsidRPr="00BA0B93" w:rsidRDefault="00BA0B93" w:rsidP="00503589">
            <w:pPr>
              <w:jc w:val="both"/>
              <w:rPr>
                <w:lang w:val="en-US"/>
              </w:rPr>
            </w:pPr>
            <w:r>
              <w:rPr>
                <w:lang w:val="en-US"/>
              </w:rPr>
              <w:t>non inférieur à</w:t>
            </w:r>
          </w:p>
        </w:tc>
      </w:tr>
      <w:tr w:rsidR="00BA0B93" w:rsidRPr="00BA0B93" w:rsidTr="008E5E74">
        <w:tc>
          <w:tcPr>
            <w:tcW w:w="4531" w:type="dxa"/>
            <w:vAlign w:val="center"/>
          </w:tcPr>
          <w:p w:rsidR="00BA0B93" w:rsidRDefault="00BA0B93" w:rsidP="008E5E74">
            <w:pPr>
              <w:jc w:val="center"/>
              <w:rPr>
                <w:lang w:val="en-US"/>
              </w:rPr>
            </w:pPr>
            <w:r>
              <w:rPr>
                <w:lang w:val="en-US"/>
              </w:rPr>
              <w:t>!&gt;</w:t>
            </w:r>
          </w:p>
        </w:tc>
        <w:tc>
          <w:tcPr>
            <w:tcW w:w="4531" w:type="dxa"/>
          </w:tcPr>
          <w:p w:rsidR="00BA0B93" w:rsidRDefault="00BA0B93" w:rsidP="00503589">
            <w:pPr>
              <w:jc w:val="both"/>
              <w:rPr>
                <w:lang w:val="en-US"/>
              </w:rPr>
            </w:pPr>
            <w:r>
              <w:rPr>
                <w:lang w:val="en-US"/>
              </w:rPr>
              <w:t>non supérieur à</w:t>
            </w:r>
          </w:p>
        </w:tc>
      </w:tr>
      <w:tr w:rsidR="00BA0B93" w:rsidRPr="00BA0B93" w:rsidTr="008E5E74">
        <w:tc>
          <w:tcPr>
            <w:tcW w:w="4531" w:type="dxa"/>
            <w:vAlign w:val="center"/>
          </w:tcPr>
          <w:p w:rsidR="00BA0B93" w:rsidRPr="00BA0B93" w:rsidRDefault="00BA0B93" w:rsidP="008E5E74">
            <w:pPr>
              <w:jc w:val="center"/>
              <w:rPr>
                <w:lang w:val="en-US"/>
              </w:rPr>
            </w:pPr>
            <w:r w:rsidRPr="00BA0B93">
              <w:rPr>
                <w:lang w:val="en-US"/>
              </w:rPr>
              <w:t>and or</w:t>
            </w:r>
          </w:p>
        </w:tc>
        <w:tc>
          <w:tcPr>
            <w:tcW w:w="4531" w:type="dxa"/>
          </w:tcPr>
          <w:p w:rsidR="00BA0B93" w:rsidRPr="00BA0B93" w:rsidRDefault="00AD25B7" w:rsidP="00503589">
            <w:pPr>
              <w:jc w:val="both"/>
              <w:rPr>
                <w:lang w:val="en-US"/>
              </w:rPr>
            </w:pPr>
            <w:r>
              <w:rPr>
                <w:lang w:val="en-US"/>
              </w:rPr>
              <w:t>et / ou</w:t>
            </w:r>
          </w:p>
        </w:tc>
      </w:tr>
      <w:tr w:rsidR="00BA0B93" w:rsidRPr="00BA0B93" w:rsidTr="008E5E74">
        <w:tc>
          <w:tcPr>
            <w:tcW w:w="4531" w:type="dxa"/>
            <w:vAlign w:val="center"/>
          </w:tcPr>
          <w:p w:rsidR="00BA0B93" w:rsidRPr="00BA0B93" w:rsidRDefault="00BA0B93" w:rsidP="008E5E74">
            <w:pPr>
              <w:jc w:val="center"/>
              <w:rPr>
                <w:lang w:val="en-US"/>
              </w:rPr>
            </w:pPr>
            <w:r w:rsidRPr="00BA0B93">
              <w:rPr>
                <w:lang w:val="en-US"/>
              </w:rPr>
              <w:t>is</w:t>
            </w:r>
          </w:p>
        </w:tc>
        <w:tc>
          <w:tcPr>
            <w:tcW w:w="4531" w:type="dxa"/>
          </w:tcPr>
          <w:p w:rsidR="00BA0B93" w:rsidRPr="00BA0B93" w:rsidRDefault="00AD25B7" w:rsidP="00503589">
            <w:pPr>
              <w:jc w:val="both"/>
              <w:rPr>
                <w:lang w:val="en-US"/>
              </w:rPr>
            </w:pPr>
            <w:r>
              <w:rPr>
                <w:lang w:val="en-US"/>
              </w:rPr>
              <w:t>est</w:t>
            </w:r>
          </w:p>
        </w:tc>
      </w:tr>
      <w:tr w:rsidR="00BA0B93" w:rsidRPr="00BA0B93" w:rsidTr="008E5E74">
        <w:tc>
          <w:tcPr>
            <w:tcW w:w="4531" w:type="dxa"/>
            <w:vAlign w:val="center"/>
          </w:tcPr>
          <w:p w:rsidR="00BA0B93" w:rsidRPr="00BA0B93" w:rsidRDefault="00BA0B93" w:rsidP="008E5E74">
            <w:pPr>
              <w:jc w:val="center"/>
              <w:rPr>
                <w:lang w:val="en-US"/>
              </w:rPr>
            </w:pPr>
            <w:r w:rsidRPr="00BA0B93">
              <w:rPr>
                <w:lang w:val="en-US"/>
              </w:rPr>
              <w:t>not</w:t>
            </w:r>
          </w:p>
        </w:tc>
        <w:tc>
          <w:tcPr>
            <w:tcW w:w="4531" w:type="dxa"/>
          </w:tcPr>
          <w:p w:rsidR="00BA0B93" w:rsidRPr="00BA0B93" w:rsidRDefault="00AD25B7" w:rsidP="00503589">
            <w:pPr>
              <w:jc w:val="both"/>
              <w:rPr>
                <w:lang w:val="en-US"/>
              </w:rPr>
            </w:pPr>
            <w:r>
              <w:rPr>
                <w:lang w:val="en-US"/>
              </w:rPr>
              <w:t>n'est pas</w:t>
            </w:r>
          </w:p>
        </w:tc>
      </w:tr>
      <w:tr w:rsidR="00BA0B93" w:rsidRPr="00BA0B93" w:rsidTr="008E5E74">
        <w:tc>
          <w:tcPr>
            <w:tcW w:w="4531" w:type="dxa"/>
            <w:vAlign w:val="center"/>
          </w:tcPr>
          <w:p w:rsidR="00BA0B93" w:rsidRPr="00BA0B93" w:rsidRDefault="00BA0B93" w:rsidP="008E5E74">
            <w:pPr>
              <w:jc w:val="center"/>
              <w:rPr>
                <w:lang w:val="en-US"/>
              </w:rPr>
            </w:pPr>
            <w:r w:rsidRPr="00BA0B93">
              <w:rPr>
                <w:lang w:val="en-US"/>
              </w:rPr>
              <w:t>like</w:t>
            </w:r>
          </w:p>
        </w:tc>
        <w:tc>
          <w:tcPr>
            <w:tcW w:w="4531" w:type="dxa"/>
          </w:tcPr>
          <w:p w:rsidR="00BA0B93" w:rsidRPr="00BA0B93" w:rsidRDefault="00AD25B7" w:rsidP="00503589">
            <w:pPr>
              <w:jc w:val="both"/>
              <w:rPr>
                <w:lang w:val="en-US"/>
              </w:rPr>
            </w:pPr>
            <w:r>
              <w:rPr>
                <w:lang w:val="en-US"/>
              </w:rPr>
              <w:t>comme</w:t>
            </w:r>
          </w:p>
        </w:tc>
      </w:tr>
      <w:tr w:rsidR="00BA0B93" w:rsidRPr="00056FBF" w:rsidTr="008E5E74">
        <w:tc>
          <w:tcPr>
            <w:tcW w:w="4531" w:type="dxa"/>
            <w:vAlign w:val="center"/>
          </w:tcPr>
          <w:p w:rsidR="00BA0B93" w:rsidRPr="00BA0B93" w:rsidRDefault="00BA0B93" w:rsidP="008E5E74">
            <w:pPr>
              <w:jc w:val="center"/>
              <w:rPr>
                <w:lang w:val="en-US"/>
              </w:rPr>
            </w:pPr>
            <w:r w:rsidRPr="00BA0B93">
              <w:rPr>
                <w:lang w:val="en-US"/>
              </w:rPr>
              <w:t>between … and …</w:t>
            </w:r>
          </w:p>
        </w:tc>
        <w:tc>
          <w:tcPr>
            <w:tcW w:w="4531" w:type="dxa"/>
          </w:tcPr>
          <w:p w:rsidR="00BA0B93" w:rsidRPr="00056FBF" w:rsidRDefault="00056FBF" w:rsidP="00503589">
            <w:pPr>
              <w:jc w:val="both"/>
            </w:pPr>
            <w:r w:rsidRPr="00056FBF">
              <w:t>définition d’un intervalle entre deux valeurs</w:t>
            </w:r>
          </w:p>
        </w:tc>
      </w:tr>
      <w:tr w:rsidR="00BA0B93" w:rsidRPr="00BA0B93" w:rsidTr="00C46486">
        <w:tc>
          <w:tcPr>
            <w:tcW w:w="9062" w:type="dxa"/>
            <w:gridSpan w:val="2"/>
            <w:shd w:val="clear" w:color="auto" w:fill="D9D9D9" w:themeFill="background1" w:themeFillShade="D9"/>
            <w:vAlign w:val="center"/>
          </w:tcPr>
          <w:p w:rsidR="00BA0B93" w:rsidRPr="00C46486" w:rsidRDefault="00BA0B93" w:rsidP="00BA0B93">
            <w:pPr>
              <w:jc w:val="center"/>
              <w:rPr>
                <w:b/>
                <w:sz w:val="24"/>
                <w:lang w:val="en-US"/>
              </w:rPr>
            </w:pPr>
            <w:r w:rsidRPr="00C46486">
              <w:rPr>
                <w:b/>
                <w:sz w:val="24"/>
                <w:lang w:val="en-US"/>
              </w:rPr>
              <w:t>Fonctions</w:t>
            </w:r>
          </w:p>
        </w:tc>
      </w:tr>
      <w:tr w:rsidR="00BA0B93" w:rsidRPr="00CC7CFE" w:rsidTr="008E5E74">
        <w:tc>
          <w:tcPr>
            <w:tcW w:w="4531" w:type="dxa"/>
            <w:vAlign w:val="center"/>
          </w:tcPr>
          <w:p w:rsidR="00BA0B93" w:rsidRPr="00BA0B93" w:rsidRDefault="00BA0B93" w:rsidP="008E5E74">
            <w:pPr>
              <w:jc w:val="center"/>
              <w:rPr>
                <w:lang w:val="en-US"/>
              </w:rPr>
            </w:pPr>
            <w:r w:rsidRPr="00BA0B93">
              <w:rPr>
                <w:lang w:val="en-US"/>
              </w:rPr>
              <w:t>sum</w:t>
            </w:r>
            <w:r w:rsidR="00CC7CFE">
              <w:rPr>
                <w:lang w:val="en-US"/>
              </w:rPr>
              <w:t>()</w:t>
            </w:r>
          </w:p>
        </w:tc>
        <w:tc>
          <w:tcPr>
            <w:tcW w:w="4531" w:type="dxa"/>
          </w:tcPr>
          <w:p w:rsidR="00BA0B93" w:rsidRPr="00CC7CFE" w:rsidRDefault="00CC7CFE" w:rsidP="007A5ABE">
            <w:pPr>
              <w:jc w:val="both"/>
            </w:pPr>
            <w:r w:rsidRPr="00CC7CFE">
              <w:t>somme les valeurs d’une colonne</w:t>
            </w:r>
          </w:p>
        </w:tc>
      </w:tr>
      <w:tr w:rsidR="00CC7CFE" w:rsidRPr="00CC7CFE" w:rsidTr="008E5E74">
        <w:tc>
          <w:tcPr>
            <w:tcW w:w="4531" w:type="dxa"/>
            <w:vAlign w:val="center"/>
          </w:tcPr>
          <w:p w:rsidR="00CC7CFE" w:rsidRPr="00CC7CFE" w:rsidRDefault="00CC7CFE" w:rsidP="008E5E74">
            <w:pPr>
              <w:jc w:val="center"/>
            </w:pPr>
            <w:r w:rsidRPr="00BA0B93">
              <w:rPr>
                <w:lang w:val="en-US"/>
              </w:rPr>
              <w:t>avg()</w:t>
            </w:r>
          </w:p>
        </w:tc>
        <w:tc>
          <w:tcPr>
            <w:tcW w:w="4531" w:type="dxa"/>
          </w:tcPr>
          <w:p w:rsidR="00CC7CFE" w:rsidRPr="00CC7CFE" w:rsidRDefault="00CC7CFE" w:rsidP="007A5ABE">
            <w:pPr>
              <w:jc w:val="both"/>
            </w:pPr>
            <w:r>
              <w:t>calcule une valeur moyenne d’une colonne</w:t>
            </w:r>
          </w:p>
        </w:tc>
      </w:tr>
      <w:tr w:rsidR="00BA0B93" w:rsidRPr="007A5ABE" w:rsidTr="008E5E74">
        <w:tc>
          <w:tcPr>
            <w:tcW w:w="4531" w:type="dxa"/>
            <w:vAlign w:val="center"/>
          </w:tcPr>
          <w:p w:rsidR="00BA0B93" w:rsidRPr="00BA0B93" w:rsidRDefault="00BA0B93" w:rsidP="008E5E74">
            <w:pPr>
              <w:jc w:val="center"/>
              <w:rPr>
                <w:lang w:val="en-US"/>
              </w:rPr>
            </w:pPr>
            <w:r w:rsidRPr="00BA0B93">
              <w:rPr>
                <w:lang w:val="en-US"/>
              </w:rPr>
              <w:t>count()</w:t>
            </w:r>
          </w:p>
        </w:tc>
        <w:tc>
          <w:tcPr>
            <w:tcW w:w="4531" w:type="dxa"/>
          </w:tcPr>
          <w:p w:rsidR="00BA0B93" w:rsidRPr="007A5ABE" w:rsidRDefault="007A5ABE" w:rsidP="00503589">
            <w:pPr>
              <w:jc w:val="both"/>
            </w:pPr>
            <w:r>
              <w:t>compte</w:t>
            </w:r>
            <w:r w:rsidRPr="007A5ABE">
              <w:t xml:space="preserve"> le nombre d’enregistrement dans une table</w:t>
            </w:r>
          </w:p>
        </w:tc>
      </w:tr>
      <w:tr w:rsidR="00BA0B93" w:rsidRPr="007A5ABE" w:rsidTr="008E5E74">
        <w:tc>
          <w:tcPr>
            <w:tcW w:w="4531" w:type="dxa"/>
            <w:vAlign w:val="center"/>
          </w:tcPr>
          <w:p w:rsidR="00BA0B93" w:rsidRPr="00BA0B93" w:rsidRDefault="00BA0B93" w:rsidP="008E5E74">
            <w:pPr>
              <w:jc w:val="center"/>
              <w:rPr>
                <w:lang w:val="en-US"/>
              </w:rPr>
            </w:pPr>
            <w:r w:rsidRPr="00BA0B93">
              <w:rPr>
                <w:lang w:val="en-US"/>
              </w:rPr>
              <w:t>max() min()</w:t>
            </w:r>
          </w:p>
        </w:tc>
        <w:tc>
          <w:tcPr>
            <w:tcW w:w="4531" w:type="dxa"/>
          </w:tcPr>
          <w:p w:rsidR="00BA0B93" w:rsidRPr="007A5ABE" w:rsidRDefault="007A5ABE" w:rsidP="00503589">
            <w:pPr>
              <w:jc w:val="both"/>
            </w:pPr>
            <w:r w:rsidRPr="007A5ABE">
              <w:t>permet de retourner la valeur maximale/minimale d’une colonne</w:t>
            </w:r>
          </w:p>
        </w:tc>
      </w:tr>
      <w:tr w:rsidR="00BA0B93" w:rsidRPr="007A5ABE" w:rsidTr="008E5E74">
        <w:tc>
          <w:tcPr>
            <w:tcW w:w="4531" w:type="dxa"/>
            <w:vAlign w:val="center"/>
          </w:tcPr>
          <w:p w:rsidR="00BA0B93" w:rsidRPr="00BA0B93" w:rsidRDefault="00BA0B93" w:rsidP="008E5E74">
            <w:pPr>
              <w:jc w:val="center"/>
              <w:rPr>
                <w:lang w:val="en-US"/>
              </w:rPr>
            </w:pPr>
            <w:r w:rsidRPr="00BA0B93">
              <w:rPr>
                <w:lang w:val="en-US"/>
              </w:rPr>
              <w:t>greatest() least()</w:t>
            </w:r>
          </w:p>
        </w:tc>
        <w:tc>
          <w:tcPr>
            <w:tcW w:w="4531" w:type="dxa"/>
          </w:tcPr>
          <w:p w:rsidR="00BA0B93" w:rsidRPr="007A5ABE" w:rsidRDefault="007A5ABE" w:rsidP="00503589">
            <w:pPr>
              <w:jc w:val="both"/>
            </w:pPr>
            <w:r w:rsidRPr="007A5ABE">
              <w:t>permet de retourner la valeur maximale/minimale d’un</w:t>
            </w:r>
            <w:r w:rsidR="00660A61">
              <w:t>e ligne entre plusieurs colonnes</w:t>
            </w:r>
          </w:p>
        </w:tc>
      </w:tr>
      <w:tr w:rsidR="00660A61" w:rsidRPr="007A5ABE" w:rsidTr="008E5E74">
        <w:tc>
          <w:tcPr>
            <w:tcW w:w="4531" w:type="dxa"/>
            <w:vAlign w:val="center"/>
          </w:tcPr>
          <w:p w:rsidR="00660A61" w:rsidRPr="00BA0B93" w:rsidRDefault="00660A61" w:rsidP="008E5E74">
            <w:pPr>
              <w:jc w:val="center"/>
              <w:rPr>
                <w:lang w:val="en-US"/>
              </w:rPr>
            </w:pPr>
            <w:r>
              <w:rPr>
                <w:lang w:val="en-US"/>
              </w:rPr>
              <w:t>max(greatest())</w:t>
            </w:r>
          </w:p>
        </w:tc>
        <w:tc>
          <w:tcPr>
            <w:tcW w:w="4531" w:type="dxa"/>
          </w:tcPr>
          <w:p w:rsidR="00660A61" w:rsidRPr="007A5ABE" w:rsidRDefault="00660A61" w:rsidP="00503589">
            <w:pPr>
              <w:jc w:val="both"/>
            </w:pPr>
            <w:r>
              <w:t>il est possible de combiner les deux fonctions précédentes afin de retourner, par exemple ici, la valeur maximale de deux colonnes</w:t>
            </w:r>
          </w:p>
        </w:tc>
      </w:tr>
      <w:tr w:rsidR="00BA0B93" w:rsidRPr="00531AD2" w:rsidTr="008E5E74">
        <w:tc>
          <w:tcPr>
            <w:tcW w:w="4531" w:type="dxa"/>
            <w:vAlign w:val="center"/>
          </w:tcPr>
          <w:p w:rsidR="00BA0B93" w:rsidRPr="00BA0B93" w:rsidRDefault="00BA0B93" w:rsidP="008E5E74">
            <w:pPr>
              <w:jc w:val="center"/>
              <w:rPr>
                <w:lang w:val="en-US"/>
              </w:rPr>
            </w:pPr>
            <w:r w:rsidRPr="00BA0B93">
              <w:rPr>
                <w:lang w:val="en-US"/>
              </w:rPr>
              <w:t>field()</w:t>
            </w:r>
          </w:p>
        </w:tc>
        <w:tc>
          <w:tcPr>
            <w:tcW w:w="4531" w:type="dxa"/>
          </w:tcPr>
          <w:p w:rsidR="00BA0B93" w:rsidRPr="00531AD2" w:rsidRDefault="00531AD2" w:rsidP="00503589">
            <w:pPr>
              <w:jc w:val="both"/>
            </w:pPr>
            <w:r w:rsidRPr="00531AD2">
              <w:t>retourne la position du premier argument dans la liste des arguments suivants</w:t>
            </w:r>
          </w:p>
        </w:tc>
      </w:tr>
      <w:tr w:rsidR="00BA0B93" w:rsidTr="008E5E74">
        <w:tc>
          <w:tcPr>
            <w:tcW w:w="4531" w:type="dxa"/>
            <w:vAlign w:val="center"/>
          </w:tcPr>
          <w:p w:rsidR="00BA0B93" w:rsidRDefault="00BA0B93" w:rsidP="008E5E74">
            <w:pPr>
              <w:jc w:val="center"/>
            </w:pPr>
            <w:r>
              <w:t>if() ifnull()</w:t>
            </w:r>
          </w:p>
        </w:tc>
        <w:tc>
          <w:tcPr>
            <w:tcW w:w="4531" w:type="dxa"/>
          </w:tcPr>
          <w:p w:rsidR="00BA0B93" w:rsidRDefault="009B2343" w:rsidP="00503589">
            <w:pPr>
              <w:jc w:val="both"/>
            </w:pPr>
            <w:r>
              <w:t>condition du type si / si nul</w:t>
            </w:r>
          </w:p>
        </w:tc>
      </w:tr>
      <w:tr w:rsidR="00BA0B93" w:rsidTr="008E5E74">
        <w:tc>
          <w:tcPr>
            <w:tcW w:w="4531" w:type="dxa"/>
            <w:vAlign w:val="center"/>
          </w:tcPr>
          <w:p w:rsidR="009B2343" w:rsidRDefault="00BA0B93" w:rsidP="008E5E74">
            <w:pPr>
              <w:jc w:val="center"/>
            </w:pPr>
            <w:r>
              <w:t>substring</w:t>
            </w:r>
            <w:r w:rsidR="009B2343">
              <w:t>()</w:t>
            </w:r>
          </w:p>
        </w:tc>
        <w:tc>
          <w:tcPr>
            <w:tcW w:w="4531" w:type="dxa"/>
          </w:tcPr>
          <w:p w:rsidR="00BA0B93" w:rsidRDefault="009B2343" w:rsidP="00503589">
            <w:pPr>
              <w:jc w:val="both"/>
            </w:pPr>
            <w:r>
              <w:t>permet de segmenter une chaîne de caractère pour par exemple extraire une partie de cette chaîne ou tronquer un texte</w:t>
            </w:r>
          </w:p>
        </w:tc>
      </w:tr>
      <w:tr w:rsidR="009B2343" w:rsidTr="008E5E74">
        <w:tc>
          <w:tcPr>
            <w:tcW w:w="4531" w:type="dxa"/>
            <w:vAlign w:val="center"/>
          </w:tcPr>
          <w:p w:rsidR="009B2343" w:rsidRDefault="009B2343" w:rsidP="008E5E74">
            <w:pPr>
              <w:jc w:val="center"/>
            </w:pPr>
            <w:r>
              <w:t>concat()</w:t>
            </w:r>
          </w:p>
        </w:tc>
        <w:tc>
          <w:tcPr>
            <w:tcW w:w="4531" w:type="dxa"/>
          </w:tcPr>
          <w:p w:rsidR="009B2343" w:rsidRDefault="009B2343" w:rsidP="00503589">
            <w:pPr>
              <w:jc w:val="both"/>
            </w:pPr>
            <w:r w:rsidRPr="009B2343">
              <w:t>permet de concaténer les valeurs de plusieurs colonnes pour ne former qu’une seule chaîne de caractère</w:t>
            </w:r>
          </w:p>
        </w:tc>
      </w:tr>
      <w:tr w:rsidR="00BA0B93" w:rsidTr="008E5E74">
        <w:tc>
          <w:tcPr>
            <w:tcW w:w="4531" w:type="dxa"/>
            <w:vAlign w:val="center"/>
          </w:tcPr>
          <w:p w:rsidR="00BA0B93" w:rsidRDefault="00BA0B93" w:rsidP="008E5E74">
            <w:pPr>
              <w:jc w:val="center"/>
            </w:pPr>
            <w:r>
              <w:t>left() right()</w:t>
            </w:r>
          </w:p>
        </w:tc>
        <w:tc>
          <w:tcPr>
            <w:tcW w:w="4531" w:type="dxa"/>
          </w:tcPr>
          <w:p w:rsidR="00BA0B93" w:rsidRDefault="009B2343" w:rsidP="00503589">
            <w:pPr>
              <w:jc w:val="both"/>
            </w:pPr>
            <w:r w:rsidRPr="009B2343">
              <w:t>permet de retourner le nombre souhaité de caractères parmi les premiers caractères d’une chaîne</w:t>
            </w:r>
            <w:r>
              <w:t xml:space="preserve"> en partant de la gauche ou de la droite de celle-ci</w:t>
            </w:r>
          </w:p>
        </w:tc>
      </w:tr>
      <w:tr w:rsidR="009B2343" w:rsidTr="008E5E74">
        <w:tc>
          <w:tcPr>
            <w:tcW w:w="4531" w:type="dxa"/>
            <w:vAlign w:val="center"/>
          </w:tcPr>
          <w:p w:rsidR="009B2343" w:rsidRDefault="009B2343" w:rsidP="008E5E74">
            <w:pPr>
              <w:jc w:val="center"/>
            </w:pPr>
            <w:r>
              <w:t>trim()</w:t>
            </w:r>
          </w:p>
        </w:tc>
        <w:tc>
          <w:tcPr>
            <w:tcW w:w="4531" w:type="dxa"/>
          </w:tcPr>
          <w:p w:rsidR="009B2343" w:rsidRPr="009B2343" w:rsidRDefault="009B2343" w:rsidP="00503589">
            <w:pPr>
              <w:jc w:val="both"/>
            </w:pPr>
            <w:r w:rsidRPr="009B2343">
              <w:t>permet de supprimer des caractères au début et en fin d’une chaîne de caractère</w:t>
            </w:r>
          </w:p>
        </w:tc>
      </w:tr>
      <w:tr w:rsidR="00BA0B93" w:rsidTr="008E5E74">
        <w:tc>
          <w:tcPr>
            <w:tcW w:w="4531" w:type="dxa"/>
            <w:vAlign w:val="center"/>
          </w:tcPr>
          <w:p w:rsidR="00BA0B93" w:rsidRDefault="00BA0B93" w:rsidP="008E5E74">
            <w:pPr>
              <w:jc w:val="center"/>
            </w:pPr>
            <w:r>
              <w:t>in()</w:t>
            </w:r>
          </w:p>
        </w:tc>
        <w:tc>
          <w:tcPr>
            <w:tcW w:w="4531" w:type="dxa"/>
          </w:tcPr>
          <w:p w:rsidR="00BA0B93" w:rsidRDefault="009B2343" w:rsidP="00503589">
            <w:pPr>
              <w:jc w:val="both"/>
            </w:pPr>
            <w:r>
              <w:t>permet de vérifier si une colonne est égale à une ou plusieurs valeurs prédéfinies</w:t>
            </w:r>
          </w:p>
        </w:tc>
      </w:tr>
    </w:tbl>
    <w:p w:rsidR="00BA0B93" w:rsidRDefault="00BA0B93" w:rsidP="00503589">
      <w:pPr>
        <w:jc w:val="both"/>
      </w:pPr>
    </w:p>
    <w:p w:rsidR="00503589" w:rsidRDefault="00503589" w:rsidP="00503589">
      <w:pPr>
        <w:jc w:val="both"/>
      </w:pPr>
    </w:p>
    <w:p w:rsidR="008E1E36" w:rsidRDefault="000029B9" w:rsidP="00A43E8E">
      <w:pPr>
        <w:ind w:firstLine="360"/>
        <w:jc w:val="both"/>
      </w:pPr>
      <w:r>
        <w:t>Trois grandes zones sont définies pour appeler les variables, réaliser des restrictions et ajouter si nécessaire des calculs intermédiaires.</w:t>
      </w:r>
    </w:p>
    <w:p w:rsidR="000029B9" w:rsidRDefault="000029B9" w:rsidP="000029B9">
      <w:pPr>
        <w:pStyle w:val="Paragraphedeliste"/>
        <w:numPr>
          <w:ilvl w:val="0"/>
          <w:numId w:val="6"/>
        </w:numPr>
        <w:jc w:val="both"/>
      </w:pPr>
      <w:r>
        <w:t>Formule SQL nécessaire à la création de la carte</w:t>
      </w:r>
    </w:p>
    <w:p w:rsidR="000029B9" w:rsidRDefault="000029B9" w:rsidP="00A5340E">
      <w:pPr>
        <w:jc w:val="center"/>
      </w:pPr>
      <w:r w:rsidRPr="000029B9">
        <w:rPr>
          <w:noProof/>
          <w:lang w:eastAsia="fr-FR"/>
        </w:rPr>
        <w:drawing>
          <wp:inline distT="0" distB="0" distL="0" distR="0" wp14:anchorId="49CA7FB1" wp14:editId="03FBAFC0">
            <wp:extent cx="4102873" cy="752555"/>
            <wp:effectExtent l="0" t="0" r="0" b="9525"/>
            <wp:docPr id="3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1"/>
                    <pic:cNvPicPr>
                      <a:picLocks noChangeAspect="1"/>
                    </pic:cNvPicPr>
                  </pic:nvPicPr>
                  <pic:blipFill>
                    <a:blip r:embed="rId53"/>
                    <a:stretch>
                      <a:fillRect/>
                    </a:stretch>
                  </pic:blipFill>
                  <pic:spPr>
                    <a:xfrm>
                      <a:off x="0" y="0"/>
                      <a:ext cx="4129454" cy="757431"/>
                    </a:xfrm>
                    <a:prstGeom prst="rect">
                      <a:avLst/>
                    </a:prstGeom>
                  </pic:spPr>
                </pic:pic>
              </a:graphicData>
            </a:graphic>
          </wp:inline>
        </w:drawing>
      </w:r>
    </w:p>
    <w:p w:rsidR="000029B9" w:rsidRDefault="000029B9" w:rsidP="000029B9">
      <w:pPr>
        <w:pStyle w:val="Paragraphedeliste"/>
        <w:numPr>
          <w:ilvl w:val="0"/>
          <w:numId w:val="6"/>
        </w:numPr>
        <w:jc w:val="both"/>
      </w:pPr>
      <w:r>
        <w:t>Zone de restriction</w:t>
      </w:r>
    </w:p>
    <w:p w:rsidR="000029B9" w:rsidRDefault="000029B9" w:rsidP="00A5340E">
      <w:pPr>
        <w:jc w:val="center"/>
      </w:pPr>
      <w:r w:rsidRPr="000029B9">
        <w:rPr>
          <w:noProof/>
          <w:lang w:eastAsia="fr-FR"/>
        </w:rPr>
        <w:drawing>
          <wp:inline distT="0" distB="0" distL="0" distR="0" wp14:anchorId="16832A3E" wp14:editId="13090025">
            <wp:extent cx="4126727" cy="833351"/>
            <wp:effectExtent l="0" t="0" r="7620" b="5080"/>
            <wp:docPr id="3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2"/>
                    <pic:cNvPicPr>
                      <a:picLocks noChangeAspect="1"/>
                    </pic:cNvPicPr>
                  </pic:nvPicPr>
                  <pic:blipFill>
                    <a:blip r:embed="rId54"/>
                    <a:stretch>
                      <a:fillRect/>
                    </a:stretch>
                  </pic:blipFill>
                  <pic:spPr>
                    <a:xfrm>
                      <a:off x="0" y="0"/>
                      <a:ext cx="4147521" cy="837550"/>
                    </a:xfrm>
                    <a:prstGeom prst="rect">
                      <a:avLst/>
                    </a:prstGeom>
                  </pic:spPr>
                </pic:pic>
              </a:graphicData>
            </a:graphic>
          </wp:inline>
        </w:drawing>
      </w:r>
    </w:p>
    <w:p w:rsidR="000029B9" w:rsidRDefault="000029B9" w:rsidP="000029B9">
      <w:pPr>
        <w:pStyle w:val="Paragraphedeliste"/>
        <w:numPr>
          <w:ilvl w:val="0"/>
          <w:numId w:val="6"/>
        </w:numPr>
        <w:jc w:val="both"/>
      </w:pPr>
      <w:r>
        <w:t>Calcul(s) intermédiaire(s)</w:t>
      </w:r>
    </w:p>
    <w:p w:rsidR="000029B9" w:rsidRDefault="000029B9" w:rsidP="00A5340E">
      <w:pPr>
        <w:jc w:val="center"/>
      </w:pPr>
      <w:r w:rsidRPr="000029B9">
        <w:rPr>
          <w:noProof/>
          <w:lang w:eastAsia="fr-FR"/>
        </w:rPr>
        <w:drawing>
          <wp:inline distT="0" distB="0" distL="0" distR="0" wp14:anchorId="5298C26D" wp14:editId="5B57436A">
            <wp:extent cx="4898004" cy="2086187"/>
            <wp:effectExtent l="0" t="0" r="0" b="9525"/>
            <wp:docPr id="3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1"/>
                    <pic:cNvPicPr>
                      <a:picLocks noChangeAspect="1"/>
                    </pic:cNvPicPr>
                  </pic:nvPicPr>
                  <pic:blipFill>
                    <a:blip r:embed="rId55"/>
                    <a:stretch>
                      <a:fillRect/>
                    </a:stretch>
                  </pic:blipFill>
                  <pic:spPr>
                    <a:xfrm>
                      <a:off x="0" y="0"/>
                      <a:ext cx="4907361" cy="2090172"/>
                    </a:xfrm>
                    <a:prstGeom prst="rect">
                      <a:avLst/>
                    </a:prstGeom>
                  </pic:spPr>
                </pic:pic>
              </a:graphicData>
            </a:graphic>
          </wp:inline>
        </w:drawing>
      </w:r>
    </w:p>
    <w:p w:rsidR="00A5340E" w:rsidRDefault="00A5340E" w:rsidP="00A43E8E">
      <w:pPr>
        <w:ind w:firstLine="708"/>
        <w:jc w:val="both"/>
      </w:pPr>
      <w:r>
        <w:t xml:space="preserve">Pour appeler les variables, il faut commencer par sélectionner la zone de dépôt concernée. Celles-ci peuvent être déroulées afin de voir les différentes tables répertoriées. </w:t>
      </w:r>
    </w:p>
    <w:p w:rsidR="00A5340E" w:rsidRDefault="00A5340E" w:rsidP="00A5340E">
      <w:pPr>
        <w:jc w:val="center"/>
      </w:pPr>
      <w:r>
        <w:rPr>
          <w:noProof/>
          <w:lang w:eastAsia="fr-FR"/>
        </w:rPr>
        <w:drawing>
          <wp:inline distT="0" distB="0" distL="0" distR="0" wp14:anchorId="64C3EE16" wp14:editId="3B541A1E">
            <wp:extent cx="4731026" cy="1081586"/>
            <wp:effectExtent l="0" t="0" r="0" b="4445"/>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759082" cy="1088000"/>
                    </a:xfrm>
                    <a:prstGeom prst="rect">
                      <a:avLst/>
                    </a:prstGeom>
                  </pic:spPr>
                </pic:pic>
              </a:graphicData>
            </a:graphic>
          </wp:inline>
        </w:drawing>
      </w:r>
    </w:p>
    <w:p w:rsidR="00A5340E" w:rsidRDefault="00A5340E" w:rsidP="00A43E8E">
      <w:pPr>
        <w:ind w:firstLine="708"/>
        <w:jc w:val="both"/>
      </w:pPr>
      <w:r>
        <w:t>Une fois la table sélectionnée, les variables s’affichent dans un tableau en dessous de la zone de sélection de la zone de dépôt.</w:t>
      </w:r>
    </w:p>
    <w:p w:rsidR="003E155F" w:rsidRDefault="003E155F" w:rsidP="00A43E8E">
      <w:pPr>
        <w:ind w:firstLine="708"/>
        <w:jc w:val="both"/>
      </w:pPr>
      <w:r>
        <w:t>Les parties suivantes de validation correspondent aux modalités de création de la carte. Il s’agit entre autre de la sélection du nombre de classe</w:t>
      </w:r>
      <w:r w:rsidR="0037363C">
        <w:t>s</w:t>
      </w:r>
      <w:r>
        <w:t xml:space="preserve"> et des modalités d’affichage. Ces parties peuvent être reprises plus simplement, une fois la carte créée, en se référant à la partie 2.1. de ce document.</w:t>
      </w:r>
    </w:p>
    <w:sectPr w:rsidR="003E155F">
      <w:headerReference w:type="default" r:id="rId5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0859" w:rsidRDefault="00E90859" w:rsidP="00F74716">
      <w:pPr>
        <w:spacing w:after="0" w:line="240" w:lineRule="auto"/>
      </w:pPr>
      <w:r>
        <w:separator/>
      </w:r>
    </w:p>
  </w:endnote>
  <w:endnote w:type="continuationSeparator" w:id="0">
    <w:p w:rsidR="00E90859" w:rsidRDefault="00E90859" w:rsidP="00F747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Economica">
    <w:altName w:val="Franklin Gothic Medium Cond"/>
    <w:charset w:val="00"/>
    <w:family w:val="auto"/>
    <w:pitch w:val="variable"/>
    <w:sig w:usb0="00000003" w:usb1="4000204A" w:usb2="00000000" w:usb3="00000000" w:csb0="00000001" w:csb1="00000000"/>
  </w:font>
  <w:font w:name="Raleway">
    <w:altName w:val="DejaVu Sans"/>
    <w:charset w:val="00"/>
    <w:family w:val="swiss"/>
    <w:pitch w:val="variable"/>
    <w:sig w:usb0="00000001" w:usb1="5000005B" w:usb2="00000000" w:usb3="00000000" w:csb0="00000093"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35550130"/>
      <w:docPartObj>
        <w:docPartGallery w:val="Page Numbers (Bottom of Page)"/>
        <w:docPartUnique/>
      </w:docPartObj>
    </w:sdtPr>
    <w:sdtEndPr/>
    <w:sdtContent>
      <w:p w:rsidR="00E90859" w:rsidRDefault="00E90859">
        <w:pPr>
          <w:pStyle w:val="Pieddepage"/>
          <w:jc w:val="center"/>
        </w:pPr>
        <w:r>
          <w:fldChar w:fldCharType="begin"/>
        </w:r>
        <w:r>
          <w:instrText>PAGE   \* MERGEFORMAT</w:instrText>
        </w:r>
        <w:r>
          <w:fldChar w:fldCharType="separate"/>
        </w:r>
        <w:r w:rsidR="00D531AB">
          <w:rPr>
            <w:noProof/>
          </w:rPr>
          <w:t>1</w:t>
        </w:r>
        <w:r>
          <w:fldChar w:fldCharType="end"/>
        </w:r>
      </w:p>
    </w:sdtContent>
  </w:sdt>
  <w:p w:rsidR="00E90859" w:rsidRDefault="00E90859">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0859" w:rsidRDefault="00E90859" w:rsidP="00F74716">
      <w:pPr>
        <w:spacing w:after="0" w:line="240" w:lineRule="auto"/>
      </w:pPr>
      <w:r>
        <w:separator/>
      </w:r>
    </w:p>
  </w:footnote>
  <w:footnote w:type="continuationSeparator" w:id="0">
    <w:p w:rsidR="00E90859" w:rsidRDefault="00E90859" w:rsidP="00F7471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0859" w:rsidRDefault="00E90859">
    <w:pPr>
      <w:pStyle w:val="En-tte"/>
    </w:pPr>
    <w:r w:rsidRPr="000A35B0">
      <w:rPr>
        <w:noProof/>
        <w:lang w:eastAsia="fr-FR"/>
      </w:rPr>
      <mc:AlternateContent>
        <mc:Choice Requires="wps">
          <w:drawing>
            <wp:anchor distT="0" distB="0" distL="114300" distR="114300" simplePos="0" relativeHeight="251683840" behindDoc="0" locked="0" layoutInCell="1" allowOverlap="1" wp14:anchorId="199AF882" wp14:editId="693C50E4">
              <wp:simplePos x="0" y="0"/>
              <wp:positionH relativeFrom="margin">
                <wp:posOffset>57150</wp:posOffset>
              </wp:positionH>
              <wp:positionV relativeFrom="paragraph">
                <wp:posOffset>-428625</wp:posOffset>
              </wp:positionV>
              <wp:extent cx="6109335" cy="847725"/>
              <wp:effectExtent l="0" t="0" r="5715" b="9525"/>
              <wp:wrapNone/>
              <wp:docPr id="47" name="Zone de texte 47"/>
              <wp:cNvGraphicFramePr/>
              <a:graphic xmlns:a="http://schemas.openxmlformats.org/drawingml/2006/main">
                <a:graphicData uri="http://schemas.microsoft.com/office/word/2010/wordprocessingShape">
                  <wps:wsp>
                    <wps:cNvSpPr txBox="1"/>
                    <wps:spPr>
                      <a:xfrm>
                        <a:off x="0" y="0"/>
                        <a:ext cx="6109335" cy="8477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90859" w:rsidRPr="00634527" w:rsidRDefault="00E90859" w:rsidP="009E59B8">
                          <w:pPr>
                            <w:jc w:val="right"/>
                            <w:rPr>
                              <w:rFonts w:ascii="Raleway" w:hAnsi="Raleway"/>
                              <w:b/>
                              <w:color w:val="A6A6A6" w:themeColor="background1" w:themeShade="A6"/>
                              <w:sz w:val="40"/>
                              <w:szCs w:val="40"/>
                            </w:rPr>
                          </w:pPr>
                          <w:r>
                            <w:rPr>
                              <w:rFonts w:ascii="Raleway" w:hAnsi="Raleway"/>
                              <w:b/>
                              <w:color w:val="A6A6A6" w:themeColor="background1" w:themeShade="A6"/>
                              <w:sz w:val="40"/>
                              <w:szCs w:val="40"/>
                            </w:rPr>
                            <w:t>Sommaire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9AF882" id="_x0000_t202" coordsize="21600,21600" o:spt="202" path="m,l,21600r21600,l21600,xe">
              <v:stroke joinstyle="miter"/>
              <v:path gradientshapeok="t" o:connecttype="rect"/>
            </v:shapetype>
            <v:shape id="Zone de texte 47" o:spid="_x0000_s1030" type="#_x0000_t202" style="position:absolute;margin-left:4.5pt;margin-top:-33.75pt;width:481.05pt;height:66.75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" fillcolor="white [3201]" stroked="f" strokeweight=".5pt">
              <v:textbox>
                <w:txbxContent>
                  <w:p w:rsidR="00E90859" w:rsidRPr="00634527" w:rsidRDefault="00E90859" w:rsidP="009E59B8">
                    <w:pPr>
                      <w:jc w:val="right"/>
                      <w:rPr>
                        <w:rFonts w:ascii="Raleway" w:hAnsi="Raleway"/>
                        <w:b/>
                        <w:color w:val="A6A6A6" w:themeColor="background1" w:themeShade="A6"/>
                        <w:sz w:val="40"/>
                        <w:szCs w:val="40"/>
                      </w:rPr>
                    </w:pPr>
                    <w:r>
                      <w:rPr>
                        <w:rFonts w:ascii="Raleway" w:hAnsi="Raleway"/>
                        <w:b/>
                        <w:color w:val="A6A6A6" w:themeColor="background1" w:themeShade="A6"/>
                        <w:sz w:val="40"/>
                        <w:szCs w:val="40"/>
                      </w:rPr>
                      <w:t>Sommaire</w:t>
                    </w:r>
                  </w:p>
                </w:txbxContent>
              </v:textbox>
              <w10:wrap anchorx="margin"/>
            </v:shape>
          </w:pict>
        </mc:Fallback>
      </mc:AlternateContent>
    </w:r>
    <w:r w:rsidRPr="00B05EF9">
      <w:rPr>
        <w:noProof/>
        <w:lang w:eastAsia="fr-FR"/>
      </w:rPr>
      <w:drawing>
        <wp:anchor distT="0" distB="0" distL="114300" distR="114300" simplePos="0" relativeHeight="251665408" behindDoc="1" locked="0" layoutInCell="1" allowOverlap="1" wp14:anchorId="54A7526B" wp14:editId="3211C48A">
          <wp:simplePos x="0" y="0"/>
          <wp:positionH relativeFrom="page">
            <wp:align>right</wp:align>
          </wp:positionH>
          <wp:positionV relativeFrom="paragraph">
            <wp:posOffset>-448310</wp:posOffset>
          </wp:positionV>
          <wp:extent cx="4206240" cy="886460"/>
          <wp:effectExtent l="0" t="0" r="3810" b="8890"/>
          <wp:wrapNone/>
          <wp:docPr id="9" name="Image 9" descr="F:\lolo\image\element-doctype\bg-tit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olo\image\element-doctype\bg-titl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06240" cy="8864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0859" w:rsidRDefault="00E90859">
    <w:pPr>
      <w:pStyle w:val="En-tte"/>
    </w:pPr>
    <w:r w:rsidRPr="000A35B0">
      <w:rPr>
        <w:noProof/>
        <w:lang w:eastAsia="fr-FR"/>
      </w:rPr>
      <mc:AlternateContent>
        <mc:Choice Requires="wps">
          <w:drawing>
            <wp:anchor distT="0" distB="0" distL="114300" distR="114300" simplePos="0" relativeHeight="251669504" behindDoc="0" locked="0" layoutInCell="1" allowOverlap="1" wp14:anchorId="299007A3" wp14:editId="1581C758">
              <wp:simplePos x="0" y="0"/>
              <wp:positionH relativeFrom="margin">
                <wp:align>left</wp:align>
              </wp:positionH>
              <wp:positionV relativeFrom="paragraph">
                <wp:posOffset>-449580</wp:posOffset>
              </wp:positionV>
              <wp:extent cx="6109335" cy="847725"/>
              <wp:effectExtent l="0" t="0" r="5715" b="9525"/>
              <wp:wrapNone/>
              <wp:docPr id="10" name="Zone de texte 10"/>
              <wp:cNvGraphicFramePr/>
              <a:graphic xmlns:a="http://schemas.openxmlformats.org/drawingml/2006/main">
                <a:graphicData uri="http://schemas.microsoft.com/office/word/2010/wordprocessingShape">
                  <wps:wsp>
                    <wps:cNvSpPr txBox="1"/>
                    <wps:spPr>
                      <a:xfrm>
                        <a:off x="0" y="0"/>
                        <a:ext cx="6109335" cy="8477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90859" w:rsidRPr="00634527" w:rsidRDefault="00E90859" w:rsidP="008119D3">
                          <w:pPr>
                            <w:jc w:val="right"/>
                            <w:rPr>
                              <w:rFonts w:ascii="Raleway" w:hAnsi="Raleway"/>
                              <w:b/>
                              <w:color w:val="A6A6A6" w:themeColor="background1" w:themeShade="A6"/>
                              <w:sz w:val="40"/>
                              <w:szCs w:val="40"/>
                            </w:rPr>
                          </w:pPr>
                          <w:r>
                            <w:rPr>
                              <w:rFonts w:ascii="Raleway" w:hAnsi="Raleway"/>
                              <w:b/>
                              <w:color w:val="A6A6A6" w:themeColor="background1" w:themeShade="A6"/>
                              <w:sz w:val="40"/>
                              <w:szCs w:val="40"/>
                            </w:rPr>
                            <w:t>L’Observatoire du Développement Rural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9007A3" id="_x0000_t202" coordsize="21600,21600" o:spt="202" path="m,l,21600r21600,l21600,xe">
              <v:stroke joinstyle="miter"/>
              <v:path gradientshapeok="t" o:connecttype="rect"/>
            </v:shapetype>
            <v:shape id="Zone de texte 10" o:spid="_x0000_s1031" type="#_x0000_t202" style="position:absolute;margin-left:0;margin-top:-35.4pt;width:481.05pt;height:66.75pt;z-index:2516695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" fillcolor="white [3201]" stroked="f" strokeweight=".5pt">
              <v:textbox>
                <w:txbxContent>
                  <w:p w:rsidR="00E90859" w:rsidRPr="00634527" w:rsidRDefault="00E90859" w:rsidP="008119D3">
                    <w:pPr>
                      <w:jc w:val="right"/>
                      <w:rPr>
                        <w:rFonts w:ascii="Raleway" w:hAnsi="Raleway"/>
                        <w:b/>
                        <w:color w:val="A6A6A6" w:themeColor="background1" w:themeShade="A6"/>
                        <w:sz w:val="40"/>
                        <w:szCs w:val="40"/>
                      </w:rPr>
                    </w:pPr>
                    <w:r>
                      <w:rPr>
                        <w:rFonts w:ascii="Raleway" w:hAnsi="Raleway"/>
                        <w:b/>
                        <w:color w:val="A6A6A6" w:themeColor="background1" w:themeShade="A6"/>
                        <w:sz w:val="40"/>
                        <w:szCs w:val="40"/>
                      </w:rPr>
                      <w:t>L’Observatoire du Développement Rural</w:t>
                    </w:r>
                  </w:p>
                </w:txbxContent>
              </v:textbox>
              <w10:wrap anchorx="margin"/>
            </v:shape>
          </w:pict>
        </mc:Fallback>
      </mc:AlternateContent>
    </w:r>
    <w:r w:rsidRPr="00B05EF9">
      <w:rPr>
        <w:noProof/>
        <w:lang w:eastAsia="fr-FR"/>
      </w:rPr>
      <w:drawing>
        <wp:anchor distT="0" distB="0" distL="114300" distR="114300" simplePos="0" relativeHeight="251668480" behindDoc="1" locked="0" layoutInCell="1" allowOverlap="1" wp14:anchorId="2EC92741" wp14:editId="75F3A980">
          <wp:simplePos x="0" y="0"/>
          <wp:positionH relativeFrom="page">
            <wp:align>right</wp:align>
          </wp:positionH>
          <wp:positionV relativeFrom="paragraph">
            <wp:posOffset>-448310</wp:posOffset>
          </wp:positionV>
          <wp:extent cx="4206240" cy="886460"/>
          <wp:effectExtent l="0" t="0" r="3810" b="8890"/>
          <wp:wrapNone/>
          <wp:docPr id="11" name="Image 11" descr="F:\lolo\image\element-doctype\bg-tit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olo\image\element-doctype\bg-titl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06240" cy="8864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0859" w:rsidRDefault="00E90859">
    <w:pPr>
      <w:pStyle w:val="En-tte"/>
    </w:pPr>
    <w:r w:rsidRPr="000A35B0">
      <w:rPr>
        <w:noProof/>
        <w:lang w:eastAsia="fr-FR"/>
      </w:rPr>
      <mc:AlternateContent>
        <mc:Choice Requires="wps">
          <w:drawing>
            <wp:anchor distT="0" distB="0" distL="114300" distR="114300" simplePos="0" relativeHeight="251672576" behindDoc="0" locked="0" layoutInCell="1" allowOverlap="1" wp14:anchorId="07F372D5" wp14:editId="21890962">
              <wp:simplePos x="0" y="0"/>
              <wp:positionH relativeFrom="margin">
                <wp:align>left</wp:align>
              </wp:positionH>
              <wp:positionV relativeFrom="paragraph">
                <wp:posOffset>-449580</wp:posOffset>
              </wp:positionV>
              <wp:extent cx="6109335" cy="847725"/>
              <wp:effectExtent l="0" t="0" r="5715" b="9525"/>
              <wp:wrapNone/>
              <wp:docPr id="12" name="Zone de texte 12"/>
              <wp:cNvGraphicFramePr/>
              <a:graphic xmlns:a="http://schemas.openxmlformats.org/drawingml/2006/main">
                <a:graphicData uri="http://schemas.microsoft.com/office/word/2010/wordprocessingShape">
                  <wps:wsp>
                    <wps:cNvSpPr txBox="1"/>
                    <wps:spPr>
                      <a:xfrm>
                        <a:off x="0" y="0"/>
                        <a:ext cx="6109335" cy="8477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90859" w:rsidRDefault="00E90859" w:rsidP="008119D3">
                          <w:pPr>
                            <w:jc w:val="right"/>
                            <w:rPr>
                              <w:rFonts w:ascii="Raleway" w:hAnsi="Raleway"/>
                              <w:b/>
                              <w:color w:val="A6A6A6" w:themeColor="background1" w:themeShade="A6"/>
                              <w:sz w:val="40"/>
                              <w:szCs w:val="40"/>
                            </w:rPr>
                          </w:pPr>
                          <w:r>
                            <w:rPr>
                              <w:rFonts w:ascii="Raleway" w:hAnsi="Raleway"/>
                              <w:b/>
                              <w:color w:val="A6A6A6" w:themeColor="background1" w:themeShade="A6"/>
                              <w:sz w:val="40"/>
                              <w:szCs w:val="40"/>
                            </w:rPr>
                            <w:t>Navigation sur l’ODR</w:t>
                          </w:r>
                        </w:p>
                        <w:p w:rsidR="00E90859" w:rsidRPr="00FA5F37" w:rsidRDefault="00E90859" w:rsidP="008119D3">
                          <w:pPr>
                            <w:jc w:val="right"/>
                            <w:rPr>
                              <w:rFonts w:ascii="Raleway" w:hAnsi="Raleway"/>
                              <w:b/>
                              <w:color w:val="A6A6A6" w:themeColor="background1" w:themeShade="A6"/>
                              <w:sz w:val="36"/>
                              <w:szCs w:val="40"/>
                            </w:rPr>
                          </w:pPr>
                          <w:r w:rsidRPr="00FA5F37">
                            <w:rPr>
                              <w:rFonts w:ascii="Raleway" w:hAnsi="Raleway"/>
                              <w:b/>
                              <w:color w:val="A6A6A6" w:themeColor="background1" w:themeShade="A6"/>
                              <w:sz w:val="36"/>
                              <w:szCs w:val="40"/>
                            </w:rPr>
                            <w:t>Se connecter et s’inscrire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F372D5" id="_x0000_t202" coordsize="21600,21600" o:spt="202" path="m,l,21600r21600,l21600,xe">
              <v:stroke joinstyle="miter"/>
              <v:path gradientshapeok="t" o:connecttype="rect"/>
            </v:shapetype>
            <v:shape id="Zone de texte 12" o:spid="_x0000_s1032" type="#_x0000_t202" style="position:absolute;margin-left:0;margin-top:-35.4pt;width:481.05pt;height:66.75pt;z-index:2516725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" fillcolor="white [3201]" stroked="f" strokeweight=".5pt">
              <v:textbox>
                <w:txbxContent>
                  <w:p w:rsidR="00E90859" w:rsidRDefault="00E90859" w:rsidP="008119D3">
                    <w:pPr>
                      <w:jc w:val="right"/>
                      <w:rPr>
                        <w:rFonts w:ascii="Raleway" w:hAnsi="Raleway"/>
                        <w:b/>
                        <w:color w:val="A6A6A6" w:themeColor="background1" w:themeShade="A6"/>
                        <w:sz w:val="40"/>
                        <w:szCs w:val="40"/>
                      </w:rPr>
                    </w:pPr>
                    <w:r>
                      <w:rPr>
                        <w:rFonts w:ascii="Raleway" w:hAnsi="Raleway"/>
                        <w:b/>
                        <w:color w:val="A6A6A6" w:themeColor="background1" w:themeShade="A6"/>
                        <w:sz w:val="40"/>
                        <w:szCs w:val="40"/>
                      </w:rPr>
                      <w:t>Navigation sur l’ODR</w:t>
                    </w:r>
                  </w:p>
                  <w:p w:rsidR="00E90859" w:rsidRPr="00FA5F37" w:rsidRDefault="00E90859" w:rsidP="008119D3">
                    <w:pPr>
                      <w:jc w:val="right"/>
                      <w:rPr>
                        <w:rFonts w:ascii="Raleway" w:hAnsi="Raleway"/>
                        <w:b/>
                        <w:color w:val="A6A6A6" w:themeColor="background1" w:themeShade="A6"/>
                        <w:sz w:val="36"/>
                        <w:szCs w:val="40"/>
                      </w:rPr>
                    </w:pPr>
                    <w:r w:rsidRPr="00FA5F37">
                      <w:rPr>
                        <w:rFonts w:ascii="Raleway" w:hAnsi="Raleway"/>
                        <w:b/>
                        <w:color w:val="A6A6A6" w:themeColor="background1" w:themeShade="A6"/>
                        <w:sz w:val="36"/>
                        <w:szCs w:val="40"/>
                      </w:rPr>
                      <w:t>Se connecter et s’inscrire</w:t>
                    </w:r>
                  </w:p>
                </w:txbxContent>
              </v:textbox>
              <w10:wrap anchorx="margin"/>
            </v:shape>
          </w:pict>
        </mc:Fallback>
      </mc:AlternateContent>
    </w:r>
    <w:r w:rsidRPr="00B05EF9">
      <w:rPr>
        <w:noProof/>
        <w:lang w:eastAsia="fr-FR"/>
      </w:rPr>
      <w:drawing>
        <wp:anchor distT="0" distB="0" distL="114300" distR="114300" simplePos="0" relativeHeight="251671552" behindDoc="1" locked="0" layoutInCell="1" allowOverlap="1" wp14:anchorId="2139AA54" wp14:editId="3C48150F">
          <wp:simplePos x="0" y="0"/>
          <wp:positionH relativeFrom="page">
            <wp:align>right</wp:align>
          </wp:positionH>
          <wp:positionV relativeFrom="paragraph">
            <wp:posOffset>-448310</wp:posOffset>
          </wp:positionV>
          <wp:extent cx="4206240" cy="886460"/>
          <wp:effectExtent l="0" t="0" r="3810" b="8890"/>
          <wp:wrapNone/>
          <wp:docPr id="13" name="Image 13" descr="F:\lolo\image\element-doctype\bg-tit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olo\image\element-doctype\bg-titl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06240" cy="8864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0859" w:rsidRDefault="00E90859">
    <w:pPr>
      <w:pStyle w:val="En-tte"/>
    </w:pPr>
    <w:r w:rsidRPr="000A35B0">
      <w:rPr>
        <w:noProof/>
        <w:lang w:eastAsia="fr-FR"/>
      </w:rPr>
      <mc:AlternateContent>
        <mc:Choice Requires="wps">
          <w:drawing>
            <wp:anchor distT="0" distB="0" distL="114300" distR="114300" simplePos="0" relativeHeight="251675648" behindDoc="0" locked="0" layoutInCell="1" allowOverlap="1" wp14:anchorId="7023A0D2" wp14:editId="21DD8696">
              <wp:simplePos x="0" y="0"/>
              <wp:positionH relativeFrom="margin">
                <wp:align>left</wp:align>
              </wp:positionH>
              <wp:positionV relativeFrom="paragraph">
                <wp:posOffset>-449580</wp:posOffset>
              </wp:positionV>
              <wp:extent cx="6109335" cy="847725"/>
              <wp:effectExtent l="0" t="0" r="5715" b="9525"/>
              <wp:wrapNone/>
              <wp:docPr id="14" name="Zone de texte 14"/>
              <wp:cNvGraphicFramePr/>
              <a:graphic xmlns:a="http://schemas.openxmlformats.org/drawingml/2006/main">
                <a:graphicData uri="http://schemas.microsoft.com/office/word/2010/wordprocessingShape">
                  <wps:wsp>
                    <wps:cNvSpPr txBox="1"/>
                    <wps:spPr>
                      <a:xfrm>
                        <a:off x="0" y="0"/>
                        <a:ext cx="6109335" cy="8477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90859" w:rsidRDefault="00E90859" w:rsidP="008119D3">
                          <w:pPr>
                            <w:jc w:val="right"/>
                            <w:rPr>
                              <w:rFonts w:ascii="Raleway" w:hAnsi="Raleway"/>
                              <w:b/>
                              <w:color w:val="A6A6A6" w:themeColor="background1" w:themeShade="A6"/>
                              <w:sz w:val="40"/>
                              <w:szCs w:val="40"/>
                            </w:rPr>
                          </w:pPr>
                          <w:r>
                            <w:rPr>
                              <w:rFonts w:ascii="Raleway" w:hAnsi="Raleway"/>
                              <w:b/>
                              <w:color w:val="A6A6A6" w:themeColor="background1" w:themeShade="A6"/>
                              <w:sz w:val="40"/>
                              <w:szCs w:val="40"/>
                            </w:rPr>
                            <w:t>Navigation sur l’ODR</w:t>
                          </w:r>
                        </w:p>
                        <w:p w:rsidR="00E90859" w:rsidRPr="00FA5F37" w:rsidRDefault="00E90859" w:rsidP="008119D3">
                          <w:pPr>
                            <w:jc w:val="right"/>
                            <w:rPr>
                              <w:rFonts w:ascii="Raleway" w:hAnsi="Raleway"/>
                              <w:b/>
                              <w:color w:val="A6A6A6" w:themeColor="background1" w:themeShade="A6"/>
                              <w:sz w:val="36"/>
                              <w:szCs w:val="40"/>
                            </w:rPr>
                          </w:pPr>
                          <w:r>
                            <w:rPr>
                              <w:rFonts w:ascii="Raleway" w:hAnsi="Raleway"/>
                              <w:b/>
                              <w:color w:val="A6A6A6" w:themeColor="background1" w:themeShade="A6"/>
                              <w:sz w:val="36"/>
                              <w:szCs w:val="40"/>
                            </w:rPr>
                            <w:t>Les différents menus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023A0D2" id="_x0000_t202" coordsize="21600,21600" o:spt="202" path="m,l,21600r21600,l21600,xe">
              <v:stroke joinstyle="miter"/>
              <v:path gradientshapeok="t" o:connecttype="rect"/>
            </v:shapetype>
            <v:shape id="Zone de texte 14" o:spid="_x0000_s1033" type="#_x0000_t202" style="position:absolute;margin-left:0;margin-top:-35.4pt;width:481.05pt;height:66.75pt;z-index:2516756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" fillcolor="white [3201]" stroked="f" strokeweight=".5pt">
              <v:textbox>
                <w:txbxContent>
                  <w:p w:rsidR="00E90859" w:rsidRDefault="00E90859" w:rsidP="008119D3">
                    <w:pPr>
                      <w:jc w:val="right"/>
                      <w:rPr>
                        <w:rFonts w:ascii="Raleway" w:hAnsi="Raleway"/>
                        <w:b/>
                        <w:color w:val="A6A6A6" w:themeColor="background1" w:themeShade="A6"/>
                        <w:sz w:val="40"/>
                        <w:szCs w:val="40"/>
                      </w:rPr>
                    </w:pPr>
                    <w:r>
                      <w:rPr>
                        <w:rFonts w:ascii="Raleway" w:hAnsi="Raleway"/>
                        <w:b/>
                        <w:color w:val="A6A6A6" w:themeColor="background1" w:themeShade="A6"/>
                        <w:sz w:val="40"/>
                        <w:szCs w:val="40"/>
                      </w:rPr>
                      <w:t>Navigation sur l’ODR</w:t>
                    </w:r>
                  </w:p>
                  <w:p w:rsidR="00E90859" w:rsidRPr="00FA5F37" w:rsidRDefault="00E90859" w:rsidP="008119D3">
                    <w:pPr>
                      <w:jc w:val="right"/>
                      <w:rPr>
                        <w:rFonts w:ascii="Raleway" w:hAnsi="Raleway"/>
                        <w:b/>
                        <w:color w:val="A6A6A6" w:themeColor="background1" w:themeShade="A6"/>
                        <w:sz w:val="36"/>
                        <w:szCs w:val="40"/>
                      </w:rPr>
                    </w:pPr>
                    <w:r>
                      <w:rPr>
                        <w:rFonts w:ascii="Raleway" w:hAnsi="Raleway"/>
                        <w:b/>
                        <w:color w:val="A6A6A6" w:themeColor="background1" w:themeShade="A6"/>
                        <w:sz w:val="36"/>
                        <w:szCs w:val="40"/>
                      </w:rPr>
                      <w:t>Les différents menus</w:t>
                    </w:r>
                  </w:p>
                </w:txbxContent>
              </v:textbox>
              <w10:wrap anchorx="margin"/>
            </v:shape>
          </w:pict>
        </mc:Fallback>
      </mc:AlternateContent>
    </w:r>
    <w:r w:rsidRPr="00B05EF9">
      <w:rPr>
        <w:noProof/>
        <w:lang w:eastAsia="fr-FR"/>
      </w:rPr>
      <w:drawing>
        <wp:anchor distT="0" distB="0" distL="114300" distR="114300" simplePos="0" relativeHeight="251674624" behindDoc="1" locked="0" layoutInCell="1" allowOverlap="1" wp14:anchorId="4A80EA5B" wp14:editId="4EAB71EF">
          <wp:simplePos x="0" y="0"/>
          <wp:positionH relativeFrom="page">
            <wp:align>right</wp:align>
          </wp:positionH>
          <wp:positionV relativeFrom="paragraph">
            <wp:posOffset>-448310</wp:posOffset>
          </wp:positionV>
          <wp:extent cx="4206240" cy="886460"/>
          <wp:effectExtent l="0" t="0" r="3810" b="8890"/>
          <wp:wrapNone/>
          <wp:docPr id="15" name="Image 15" descr="F:\lolo\image\element-doctype\bg-tit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olo\image\element-doctype\bg-titl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06240" cy="8864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0859" w:rsidRDefault="00E90859">
    <w:pPr>
      <w:pStyle w:val="En-tte"/>
    </w:pPr>
    <w:r w:rsidRPr="000A35B0">
      <w:rPr>
        <w:noProof/>
        <w:lang w:eastAsia="fr-FR"/>
      </w:rPr>
      <mc:AlternateContent>
        <mc:Choice Requires="wps">
          <w:drawing>
            <wp:anchor distT="0" distB="0" distL="114300" distR="114300" simplePos="0" relativeHeight="251678720" behindDoc="0" locked="0" layoutInCell="1" allowOverlap="1" wp14:anchorId="10CD5058" wp14:editId="2F8FF1A6">
              <wp:simplePos x="0" y="0"/>
              <wp:positionH relativeFrom="margin">
                <wp:align>left</wp:align>
              </wp:positionH>
              <wp:positionV relativeFrom="paragraph">
                <wp:posOffset>-449580</wp:posOffset>
              </wp:positionV>
              <wp:extent cx="6109335" cy="847725"/>
              <wp:effectExtent l="0" t="0" r="5715" b="9525"/>
              <wp:wrapNone/>
              <wp:docPr id="16" name="Zone de texte 16"/>
              <wp:cNvGraphicFramePr/>
              <a:graphic xmlns:a="http://schemas.openxmlformats.org/drawingml/2006/main">
                <a:graphicData uri="http://schemas.microsoft.com/office/word/2010/wordprocessingShape">
                  <wps:wsp>
                    <wps:cNvSpPr txBox="1"/>
                    <wps:spPr>
                      <a:xfrm>
                        <a:off x="0" y="0"/>
                        <a:ext cx="6109335" cy="8477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90859" w:rsidRDefault="00E90859" w:rsidP="008119D3">
                          <w:pPr>
                            <w:jc w:val="right"/>
                            <w:rPr>
                              <w:rFonts w:ascii="Raleway" w:hAnsi="Raleway"/>
                              <w:b/>
                              <w:color w:val="A6A6A6" w:themeColor="background1" w:themeShade="A6"/>
                              <w:sz w:val="40"/>
                              <w:szCs w:val="40"/>
                            </w:rPr>
                          </w:pPr>
                          <w:r>
                            <w:rPr>
                              <w:rFonts w:ascii="Raleway" w:hAnsi="Raleway"/>
                              <w:b/>
                              <w:color w:val="A6A6A6" w:themeColor="background1" w:themeShade="A6"/>
                              <w:sz w:val="40"/>
                              <w:szCs w:val="40"/>
                            </w:rPr>
                            <w:t>Navigation sur l’ODR</w:t>
                          </w:r>
                        </w:p>
                        <w:p w:rsidR="00E90859" w:rsidRPr="00FA5F37" w:rsidRDefault="00E90859" w:rsidP="008119D3">
                          <w:pPr>
                            <w:jc w:val="right"/>
                            <w:rPr>
                              <w:rFonts w:ascii="Raleway" w:hAnsi="Raleway"/>
                              <w:b/>
                              <w:color w:val="A6A6A6" w:themeColor="background1" w:themeShade="A6"/>
                              <w:sz w:val="36"/>
                              <w:szCs w:val="40"/>
                            </w:rPr>
                          </w:pPr>
                          <w:r>
                            <w:rPr>
                              <w:rFonts w:ascii="Raleway" w:hAnsi="Raleway"/>
                              <w:b/>
                              <w:color w:val="A6A6A6" w:themeColor="background1" w:themeShade="A6"/>
                              <w:sz w:val="36"/>
                              <w:szCs w:val="40"/>
                            </w:rPr>
                            <w:t>Wiki ODR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CD5058" id="_x0000_t202" coordsize="21600,21600" o:spt="202" path="m,l,21600r21600,l21600,xe">
              <v:stroke joinstyle="miter"/>
              <v:path gradientshapeok="t" o:connecttype="rect"/>
            </v:shapetype>
            <v:shape id="Zone de texte 16" o:spid="_x0000_s1034" type="#_x0000_t202" style="position:absolute;margin-left:0;margin-top:-35.4pt;width:481.05pt;height:66.75pt;z-index:2516787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" fillcolor="white [3201]" stroked="f" strokeweight=".5pt">
              <v:textbox>
                <w:txbxContent>
                  <w:p w:rsidR="00E90859" w:rsidRDefault="00E90859" w:rsidP="008119D3">
                    <w:pPr>
                      <w:jc w:val="right"/>
                      <w:rPr>
                        <w:rFonts w:ascii="Raleway" w:hAnsi="Raleway"/>
                        <w:b/>
                        <w:color w:val="A6A6A6" w:themeColor="background1" w:themeShade="A6"/>
                        <w:sz w:val="40"/>
                        <w:szCs w:val="40"/>
                      </w:rPr>
                    </w:pPr>
                    <w:r>
                      <w:rPr>
                        <w:rFonts w:ascii="Raleway" w:hAnsi="Raleway"/>
                        <w:b/>
                        <w:color w:val="A6A6A6" w:themeColor="background1" w:themeShade="A6"/>
                        <w:sz w:val="40"/>
                        <w:szCs w:val="40"/>
                      </w:rPr>
                      <w:t>Navigation sur l’ODR</w:t>
                    </w:r>
                  </w:p>
                  <w:p w:rsidR="00E90859" w:rsidRPr="00FA5F37" w:rsidRDefault="00E90859" w:rsidP="008119D3">
                    <w:pPr>
                      <w:jc w:val="right"/>
                      <w:rPr>
                        <w:rFonts w:ascii="Raleway" w:hAnsi="Raleway"/>
                        <w:b/>
                        <w:color w:val="A6A6A6" w:themeColor="background1" w:themeShade="A6"/>
                        <w:sz w:val="36"/>
                        <w:szCs w:val="40"/>
                      </w:rPr>
                    </w:pPr>
                    <w:r>
                      <w:rPr>
                        <w:rFonts w:ascii="Raleway" w:hAnsi="Raleway"/>
                        <w:b/>
                        <w:color w:val="A6A6A6" w:themeColor="background1" w:themeShade="A6"/>
                        <w:sz w:val="36"/>
                        <w:szCs w:val="40"/>
                      </w:rPr>
                      <w:t>Wiki ODR</w:t>
                    </w:r>
                  </w:p>
                </w:txbxContent>
              </v:textbox>
              <w10:wrap anchorx="margin"/>
            </v:shape>
          </w:pict>
        </mc:Fallback>
      </mc:AlternateContent>
    </w:r>
    <w:r w:rsidRPr="00B05EF9">
      <w:rPr>
        <w:noProof/>
        <w:lang w:eastAsia="fr-FR"/>
      </w:rPr>
      <w:drawing>
        <wp:anchor distT="0" distB="0" distL="114300" distR="114300" simplePos="0" relativeHeight="251677696" behindDoc="1" locked="0" layoutInCell="1" allowOverlap="1" wp14:anchorId="40363131" wp14:editId="7A09EE01">
          <wp:simplePos x="0" y="0"/>
          <wp:positionH relativeFrom="page">
            <wp:align>right</wp:align>
          </wp:positionH>
          <wp:positionV relativeFrom="paragraph">
            <wp:posOffset>-448310</wp:posOffset>
          </wp:positionV>
          <wp:extent cx="4206240" cy="886460"/>
          <wp:effectExtent l="0" t="0" r="3810" b="8890"/>
          <wp:wrapNone/>
          <wp:docPr id="17" name="Image 17" descr="F:\lolo\image\element-doctype\bg-tit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olo\image\element-doctype\bg-titl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06240" cy="8864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0859" w:rsidRDefault="00E90859">
    <w:pPr>
      <w:pStyle w:val="En-tte"/>
    </w:pPr>
    <w:r w:rsidRPr="000A35B0">
      <w:rPr>
        <w:noProof/>
        <w:lang w:eastAsia="fr-FR"/>
      </w:rPr>
      <mc:AlternateContent>
        <mc:Choice Requires="wps">
          <w:drawing>
            <wp:anchor distT="0" distB="0" distL="114300" distR="114300" simplePos="0" relativeHeight="251681792" behindDoc="0" locked="0" layoutInCell="1" allowOverlap="1" wp14:anchorId="362016A0" wp14:editId="0810D4AA">
              <wp:simplePos x="0" y="0"/>
              <wp:positionH relativeFrom="margin">
                <wp:align>left</wp:align>
              </wp:positionH>
              <wp:positionV relativeFrom="paragraph">
                <wp:posOffset>-449580</wp:posOffset>
              </wp:positionV>
              <wp:extent cx="6109335" cy="847725"/>
              <wp:effectExtent l="0" t="0" r="5715" b="9525"/>
              <wp:wrapNone/>
              <wp:docPr id="18" name="Zone de texte 18"/>
              <wp:cNvGraphicFramePr/>
              <a:graphic xmlns:a="http://schemas.openxmlformats.org/drawingml/2006/main">
                <a:graphicData uri="http://schemas.microsoft.com/office/word/2010/wordprocessingShape">
                  <wps:wsp>
                    <wps:cNvSpPr txBox="1"/>
                    <wps:spPr>
                      <a:xfrm>
                        <a:off x="0" y="0"/>
                        <a:ext cx="6109335" cy="8477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90859" w:rsidRPr="00FA5F37" w:rsidRDefault="00E90859" w:rsidP="008119D3">
                          <w:pPr>
                            <w:jc w:val="right"/>
                            <w:rPr>
                              <w:rFonts w:ascii="Raleway" w:hAnsi="Raleway"/>
                              <w:b/>
                              <w:color w:val="A6A6A6" w:themeColor="background1" w:themeShade="A6"/>
                              <w:sz w:val="36"/>
                              <w:szCs w:val="40"/>
                            </w:rPr>
                          </w:pPr>
                          <w:r>
                            <w:rPr>
                              <w:rFonts w:ascii="Raleway" w:hAnsi="Raleway"/>
                              <w:b/>
                              <w:color w:val="A6A6A6" w:themeColor="background1" w:themeShade="A6"/>
                              <w:sz w:val="40"/>
                              <w:szCs w:val="40"/>
                            </w:rPr>
                            <w:t>CartoDynamique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2016A0" id="_x0000_t202" coordsize="21600,21600" o:spt="202" path="m,l,21600r21600,l21600,xe">
              <v:stroke joinstyle="miter"/>
              <v:path gradientshapeok="t" o:connecttype="rect"/>
            </v:shapetype>
            <v:shape id="Zone de texte 18" o:spid="_x0000_s1035" type="#_x0000_t202" style="position:absolute;margin-left:0;margin-top:-35.4pt;width:481.05pt;height:66.75pt;z-index:2516817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" fillcolor="white [3201]" stroked="f" strokeweight=".5pt">
              <v:textbox>
                <w:txbxContent>
                  <w:p w:rsidR="00E90859" w:rsidRPr="00FA5F37" w:rsidRDefault="00E90859" w:rsidP="008119D3">
                    <w:pPr>
                      <w:jc w:val="right"/>
                      <w:rPr>
                        <w:rFonts w:ascii="Raleway" w:hAnsi="Raleway"/>
                        <w:b/>
                        <w:color w:val="A6A6A6" w:themeColor="background1" w:themeShade="A6"/>
                        <w:sz w:val="36"/>
                        <w:szCs w:val="40"/>
                      </w:rPr>
                    </w:pPr>
                    <w:proofErr w:type="spellStart"/>
                    <w:r>
                      <w:rPr>
                        <w:rFonts w:ascii="Raleway" w:hAnsi="Raleway"/>
                        <w:b/>
                        <w:color w:val="A6A6A6" w:themeColor="background1" w:themeShade="A6"/>
                        <w:sz w:val="40"/>
                        <w:szCs w:val="40"/>
                      </w:rPr>
                      <w:t>CartoDynamique</w:t>
                    </w:r>
                    <w:proofErr w:type="spellEnd"/>
                  </w:p>
                </w:txbxContent>
              </v:textbox>
              <w10:wrap anchorx="margin"/>
            </v:shape>
          </w:pict>
        </mc:Fallback>
      </mc:AlternateContent>
    </w:r>
    <w:r w:rsidRPr="00B05EF9">
      <w:rPr>
        <w:noProof/>
        <w:lang w:eastAsia="fr-FR"/>
      </w:rPr>
      <w:drawing>
        <wp:anchor distT="0" distB="0" distL="114300" distR="114300" simplePos="0" relativeHeight="251680768" behindDoc="1" locked="0" layoutInCell="1" allowOverlap="1" wp14:anchorId="4A63234E" wp14:editId="584E3EED">
          <wp:simplePos x="0" y="0"/>
          <wp:positionH relativeFrom="page">
            <wp:align>right</wp:align>
          </wp:positionH>
          <wp:positionV relativeFrom="paragraph">
            <wp:posOffset>-448310</wp:posOffset>
          </wp:positionV>
          <wp:extent cx="4206240" cy="886460"/>
          <wp:effectExtent l="0" t="0" r="3810" b="8890"/>
          <wp:wrapNone/>
          <wp:docPr id="19" name="Image 19" descr="F:\lolo\image\element-doctype\bg-tit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olo\image\element-doctype\bg-titl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06240" cy="8864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00D69"/>
    <w:multiLevelType w:val="hybridMultilevel"/>
    <w:tmpl w:val="7DD6ED9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3518280D"/>
    <w:multiLevelType w:val="multilevel"/>
    <w:tmpl w:val="757A575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406F1897"/>
    <w:multiLevelType w:val="hybridMultilevel"/>
    <w:tmpl w:val="465A383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67417110"/>
    <w:multiLevelType w:val="hybridMultilevel"/>
    <w:tmpl w:val="79F6368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77ED068D"/>
    <w:multiLevelType w:val="hybridMultilevel"/>
    <w:tmpl w:val="3188B56A"/>
    <w:lvl w:ilvl="0" w:tplc="B9A0AA3C">
      <w:start w:val="2"/>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7FC039F3"/>
    <w:multiLevelType w:val="multilevel"/>
    <w:tmpl w:val="8E70ECF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5"/>
  </w:num>
  <w:num w:numId="2">
    <w:abstractNumId w:val="4"/>
  </w:num>
  <w:num w:numId="3">
    <w:abstractNumId w:val="1"/>
  </w:num>
  <w:num w:numId="4">
    <w:abstractNumId w:val="3"/>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5AD4"/>
    <w:rsid w:val="00001CF4"/>
    <w:rsid w:val="000029B9"/>
    <w:rsid w:val="00017B81"/>
    <w:rsid w:val="00033DF3"/>
    <w:rsid w:val="00056FBF"/>
    <w:rsid w:val="00066BE5"/>
    <w:rsid w:val="0007480F"/>
    <w:rsid w:val="00077633"/>
    <w:rsid w:val="00081B66"/>
    <w:rsid w:val="000B6BCD"/>
    <w:rsid w:val="000C54FB"/>
    <w:rsid w:val="000D10B4"/>
    <w:rsid w:val="000F4E0E"/>
    <w:rsid w:val="000F5464"/>
    <w:rsid w:val="00121FD8"/>
    <w:rsid w:val="00145D78"/>
    <w:rsid w:val="00165D26"/>
    <w:rsid w:val="00180DB1"/>
    <w:rsid w:val="001911D4"/>
    <w:rsid w:val="00193B62"/>
    <w:rsid w:val="0019756B"/>
    <w:rsid w:val="001A363D"/>
    <w:rsid w:val="001C5E91"/>
    <w:rsid w:val="001C77AF"/>
    <w:rsid w:val="001E5D71"/>
    <w:rsid w:val="00210701"/>
    <w:rsid w:val="00215AAC"/>
    <w:rsid w:val="00235825"/>
    <w:rsid w:val="00240DE7"/>
    <w:rsid w:val="00245D84"/>
    <w:rsid w:val="002466DD"/>
    <w:rsid w:val="00265B20"/>
    <w:rsid w:val="00267EFC"/>
    <w:rsid w:val="002716C3"/>
    <w:rsid w:val="00274B57"/>
    <w:rsid w:val="00291577"/>
    <w:rsid w:val="00292C31"/>
    <w:rsid w:val="002A7777"/>
    <w:rsid w:val="002C3298"/>
    <w:rsid w:val="002D4DBF"/>
    <w:rsid w:val="002E475D"/>
    <w:rsid w:val="002F6CE3"/>
    <w:rsid w:val="0031243E"/>
    <w:rsid w:val="0031361A"/>
    <w:rsid w:val="00313A70"/>
    <w:rsid w:val="0031727C"/>
    <w:rsid w:val="003173A0"/>
    <w:rsid w:val="00325708"/>
    <w:rsid w:val="00327918"/>
    <w:rsid w:val="00335E61"/>
    <w:rsid w:val="00336B31"/>
    <w:rsid w:val="003416F1"/>
    <w:rsid w:val="003455FB"/>
    <w:rsid w:val="00346519"/>
    <w:rsid w:val="0035371C"/>
    <w:rsid w:val="003728CA"/>
    <w:rsid w:val="0037363C"/>
    <w:rsid w:val="00376BBA"/>
    <w:rsid w:val="00396BAA"/>
    <w:rsid w:val="003C346A"/>
    <w:rsid w:val="003C5461"/>
    <w:rsid w:val="003E155F"/>
    <w:rsid w:val="00417878"/>
    <w:rsid w:val="00420EEA"/>
    <w:rsid w:val="00423603"/>
    <w:rsid w:val="00436031"/>
    <w:rsid w:val="004374DD"/>
    <w:rsid w:val="00446E18"/>
    <w:rsid w:val="00452A0B"/>
    <w:rsid w:val="004709BE"/>
    <w:rsid w:val="00472BB2"/>
    <w:rsid w:val="00474CB7"/>
    <w:rsid w:val="004752F0"/>
    <w:rsid w:val="00475EEB"/>
    <w:rsid w:val="004779D6"/>
    <w:rsid w:val="004811F6"/>
    <w:rsid w:val="004D2F8A"/>
    <w:rsid w:val="004E0EBA"/>
    <w:rsid w:val="004E7536"/>
    <w:rsid w:val="00502EDC"/>
    <w:rsid w:val="00503589"/>
    <w:rsid w:val="00503DC7"/>
    <w:rsid w:val="0050644E"/>
    <w:rsid w:val="00516A32"/>
    <w:rsid w:val="00531AD2"/>
    <w:rsid w:val="00532058"/>
    <w:rsid w:val="00540BBA"/>
    <w:rsid w:val="00544987"/>
    <w:rsid w:val="00554903"/>
    <w:rsid w:val="00565CE2"/>
    <w:rsid w:val="005718D7"/>
    <w:rsid w:val="005A56B3"/>
    <w:rsid w:val="005B79DE"/>
    <w:rsid w:val="005C11DE"/>
    <w:rsid w:val="005C1AD8"/>
    <w:rsid w:val="005C228B"/>
    <w:rsid w:val="005E19F8"/>
    <w:rsid w:val="005F0C37"/>
    <w:rsid w:val="0060490E"/>
    <w:rsid w:val="00623A21"/>
    <w:rsid w:val="00651AAB"/>
    <w:rsid w:val="006531C9"/>
    <w:rsid w:val="00660A61"/>
    <w:rsid w:val="00661221"/>
    <w:rsid w:val="006734B0"/>
    <w:rsid w:val="00682A79"/>
    <w:rsid w:val="00684E5E"/>
    <w:rsid w:val="00690C3A"/>
    <w:rsid w:val="006C790C"/>
    <w:rsid w:val="006D40BD"/>
    <w:rsid w:val="006D76EE"/>
    <w:rsid w:val="006E00FE"/>
    <w:rsid w:val="006E220D"/>
    <w:rsid w:val="006F471A"/>
    <w:rsid w:val="00706413"/>
    <w:rsid w:val="00706478"/>
    <w:rsid w:val="00715724"/>
    <w:rsid w:val="00722CAB"/>
    <w:rsid w:val="00722CB0"/>
    <w:rsid w:val="00726B0E"/>
    <w:rsid w:val="00727A4E"/>
    <w:rsid w:val="00736D06"/>
    <w:rsid w:val="0074112B"/>
    <w:rsid w:val="007444CB"/>
    <w:rsid w:val="00744ADA"/>
    <w:rsid w:val="00761792"/>
    <w:rsid w:val="00785048"/>
    <w:rsid w:val="00796D4A"/>
    <w:rsid w:val="007A567B"/>
    <w:rsid w:val="007A5ABE"/>
    <w:rsid w:val="007D56A9"/>
    <w:rsid w:val="007E0D75"/>
    <w:rsid w:val="007F3B70"/>
    <w:rsid w:val="008119D3"/>
    <w:rsid w:val="00814189"/>
    <w:rsid w:val="008149F6"/>
    <w:rsid w:val="00824189"/>
    <w:rsid w:val="008270B0"/>
    <w:rsid w:val="00830A9B"/>
    <w:rsid w:val="00840CC0"/>
    <w:rsid w:val="008628E2"/>
    <w:rsid w:val="00867972"/>
    <w:rsid w:val="00870BFE"/>
    <w:rsid w:val="00881DD6"/>
    <w:rsid w:val="00891E5A"/>
    <w:rsid w:val="008935AD"/>
    <w:rsid w:val="008A0C60"/>
    <w:rsid w:val="008A3853"/>
    <w:rsid w:val="008B08FF"/>
    <w:rsid w:val="008B3F40"/>
    <w:rsid w:val="008B600F"/>
    <w:rsid w:val="008D6531"/>
    <w:rsid w:val="008E00F9"/>
    <w:rsid w:val="008E1E36"/>
    <w:rsid w:val="008E5E74"/>
    <w:rsid w:val="008F47FC"/>
    <w:rsid w:val="009017C9"/>
    <w:rsid w:val="00924AB9"/>
    <w:rsid w:val="00924F62"/>
    <w:rsid w:val="00934A00"/>
    <w:rsid w:val="009435A2"/>
    <w:rsid w:val="0094427E"/>
    <w:rsid w:val="00947DE7"/>
    <w:rsid w:val="00957ADD"/>
    <w:rsid w:val="0096143F"/>
    <w:rsid w:val="00962F04"/>
    <w:rsid w:val="00981BE2"/>
    <w:rsid w:val="00992C20"/>
    <w:rsid w:val="009B2343"/>
    <w:rsid w:val="009B585B"/>
    <w:rsid w:val="009C5D1F"/>
    <w:rsid w:val="009E2586"/>
    <w:rsid w:val="009E4982"/>
    <w:rsid w:val="009E59B8"/>
    <w:rsid w:val="009F5385"/>
    <w:rsid w:val="009F5822"/>
    <w:rsid w:val="00A00C44"/>
    <w:rsid w:val="00A125C4"/>
    <w:rsid w:val="00A43E8E"/>
    <w:rsid w:val="00A5340E"/>
    <w:rsid w:val="00A57B0A"/>
    <w:rsid w:val="00A6457D"/>
    <w:rsid w:val="00A93976"/>
    <w:rsid w:val="00AA5AD4"/>
    <w:rsid w:val="00AC06CA"/>
    <w:rsid w:val="00AC191E"/>
    <w:rsid w:val="00AC524D"/>
    <w:rsid w:val="00AD25B7"/>
    <w:rsid w:val="00AD2CC5"/>
    <w:rsid w:val="00AE20EA"/>
    <w:rsid w:val="00B01089"/>
    <w:rsid w:val="00B048C0"/>
    <w:rsid w:val="00B11FBF"/>
    <w:rsid w:val="00B2089E"/>
    <w:rsid w:val="00B22587"/>
    <w:rsid w:val="00B22B34"/>
    <w:rsid w:val="00B30C8D"/>
    <w:rsid w:val="00B37CB0"/>
    <w:rsid w:val="00B40073"/>
    <w:rsid w:val="00B41FC8"/>
    <w:rsid w:val="00B47FCF"/>
    <w:rsid w:val="00B531B5"/>
    <w:rsid w:val="00BA0B93"/>
    <w:rsid w:val="00BA311A"/>
    <w:rsid w:val="00BC44C1"/>
    <w:rsid w:val="00BE77D5"/>
    <w:rsid w:val="00BF26ED"/>
    <w:rsid w:val="00C12040"/>
    <w:rsid w:val="00C212B3"/>
    <w:rsid w:val="00C22300"/>
    <w:rsid w:val="00C2566F"/>
    <w:rsid w:val="00C461B6"/>
    <w:rsid w:val="00C46486"/>
    <w:rsid w:val="00C472A5"/>
    <w:rsid w:val="00C72E95"/>
    <w:rsid w:val="00C738A9"/>
    <w:rsid w:val="00C74080"/>
    <w:rsid w:val="00C875DA"/>
    <w:rsid w:val="00CA28E8"/>
    <w:rsid w:val="00CA490D"/>
    <w:rsid w:val="00CB723E"/>
    <w:rsid w:val="00CC639A"/>
    <w:rsid w:val="00CC6DF1"/>
    <w:rsid w:val="00CC7CFE"/>
    <w:rsid w:val="00CD06C8"/>
    <w:rsid w:val="00CD6B33"/>
    <w:rsid w:val="00CF0267"/>
    <w:rsid w:val="00CF4E0D"/>
    <w:rsid w:val="00CF573C"/>
    <w:rsid w:val="00CF59E2"/>
    <w:rsid w:val="00D06F68"/>
    <w:rsid w:val="00D23B71"/>
    <w:rsid w:val="00D30C0E"/>
    <w:rsid w:val="00D37943"/>
    <w:rsid w:val="00D420CE"/>
    <w:rsid w:val="00D517AA"/>
    <w:rsid w:val="00D531AB"/>
    <w:rsid w:val="00D53CE2"/>
    <w:rsid w:val="00D61ED6"/>
    <w:rsid w:val="00D6526D"/>
    <w:rsid w:val="00D7577C"/>
    <w:rsid w:val="00D77D83"/>
    <w:rsid w:val="00D85928"/>
    <w:rsid w:val="00D975DA"/>
    <w:rsid w:val="00DB150E"/>
    <w:rsid w:val="00DC68CB"/>
    <w:rsid w:val="00DD3640"/>
    <w:rsid w:val="00DD3CC8"/>
    <w:rsid w:val="00DE020B"/>
    <w:rsid w:val="00DE3DE1"/>
    <w:rsid w:val="00DE409C"/>
    <w:rsid w:val="00DE561D"/>
    <w:rsid w:val="00DF7159"/>
    <w:rsid w:val="00E042AB"/>
    <w:rsid w:val="00E11E56"/>
    <w:rsid w:val="00E53B28"/>
    <w:rsid w:val="00E56741"/>
    <w:rsid w:val="00E61B94"/>
    <w:rsid w:val="00E63CB8"/>
    <w:rsid w:val="00E662F2"/>
    <w:rsid w:val="00E90859"/>
    <w:rsid w:val="00EA331E"/>
    <w:rsid w:val="00EA4F79"/>
    <w:rsid w:val="00EB37CE"/>
    <w:rsid w:val="00ED3116"/>
    <w:rsid w:val="00EE148E"/>
    <w:rsid w:val="00EF2348"/>
    <w:rsid w:val="00EF3D35"/>
    <w:rsid w:val="00EF3FCB"/>
    <w:rsid w:val="00EF784E"/>
    <w:rsid w:val="00F42633"/>
    <w:rsid w:val="00F52F7C"/>
    <w:rsid w:val="00F53BAC"/>
    <w:rsid w:val="00F65843"/>
    <w:rsid w:val="00F66224"/>
    <w:rsid w:val="00F74716"/>
    <w:rsid w:val="00F80342"/>
    <w:rsid w:val="00F81BED"/>
    <w:rsid w:val="00F825C9"/>
    <w:rsid w:val="00F9331E"/>
    <w:rsid w:val="00FA5F37"/>
    <w:rsid w:val="00FD22BB"/>
    <w:rsid w:val="00FE0381"/>
    <w:rsid w:val="00FE380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5:chartTrackingRefBased/>
  <w15:docId w15:val="{AA5AC789-09FD-429F-92D7-F1B04B4053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uiPriority w:val="9"/>
    <w:qFormat/>
    <w:rsid w:val="0086797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next w:val="Normal"/>
    <w:link w:val="Titre2Car"/>
    <w:uiPriority w:val="9"/>
    <w:unhideWhenUsed/>
    <w:qFormat/>
    <w:rsid w:val="00D975D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re3">
    <w:name w:val="heading 3"/>
    <w:basedOn w:val="Normal"/>
    <w:next w:val="Normal"/>
    <w:link w:val="Titre3Car"/>
    <w:uiPriority w:val="9"/>
    <w:unhideWhenUsed/>
    <w:qFormat/>
    <w:rsid w:val="00D77D8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link w:val="SansinterligneCar"/>
    <w:uiPriority w:val="1"/>
    <w:qFormat/>
    <w:rsid w:val="00AA5AD4"/>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AA5AD4"/>
    <w:rPr>
      <w:rFonts w:eastAsiaTheme="minorEastAsia"/>
      <w:lang w:eastAsia="fr-FR"/>
    </w:rPr>
  </w:style>
  <w:style w:type="paragraph" w:styleId="Paragraphedeliste">
    <w:name w:val="List Paragraph"/>
    <w:basedOn w:val="Normal"/>
    <w:uiPriority w:val="34"/>
    <w:qFormat/>
    <w:rsid w:val="00C12040"/>
    <w:pPr>
      <w:ind w:left="720"/>
      <w:contextualSpacing/>
    </w:pPr>
  </w:style>
  <w:style w:type="character" w:styleId="Lienhypertexte">
    <w:name w:val="Hyperlink"/>
    <w:basedOn w:val="Policepardfaut"/>
    <w:uiPriority w:val="99"/>
    <w:unhideWhenUsed/>
    <w:rsid w:val="008E1E36"/>
    <w:rPr>
      <w:color w:val="0563C1" w:themeColor="hyperlink"/>
      <w:u w:val="single"/>
    </w:rPr>
  </w:style>
  <w:style w:type="paragraph" w:styleId="Lgende">
    <w:name w:val="caption"/>
    <w:basedOn w:val="Normal"/>
    <w:next w:val="Normal"/>
    <w:uiPriority w:val="35"/>
    <w:unhideWhenUsed/>
    <w:qFormat/>
    <w:rsid w:val="00F53BAC"/>
    <w:pPr>
      <w:spacing w:after="200" w:line="240" w:lineRule="auto"/>
    </w:pPr>
    <w:rPr>
      <w:i/>
      <w:iCs/>
      <w:color w:val="44546A" w:themeColor="text2"/>
      <w:sz w:val="18"/>
      <w:szCs w:val="18"/>
    </w:rPr>
  </w:style>
  <w:style w:type="paragraph" w:styleId="En-tte">
    <w:name w:val="header"/>
    <w:basedOn w:val="Normal"/>
    <w:link w:val="En-tteCar"/>
    <w:uiPriority w:val="99"/>
    <w:unhideWhenUsed/>
    <w:rsid w:val="00F74716"/>
    <w:pPr>
      <w:tabs>
        <w:tab w:val="center" w:pos="4536"/>
        <w:tab w:val="right" w:pos="9072"/>
      </w:tabs>
      <w:spacing w:after="0" w:line="240" w:lineRule="auto"/>
    </w:pPr>
  </w:style>
  <w:style w:type="character" w:customStyle="1" w:styleId="En-tteCar">
    <w:name w:val="En-tête Car"/>
    <w:basedOn w:val="Policepardfaut"/>
    <w:link w:val="En-tte"/>
    <w:uiPriority w:val="99"/>
    <w:rsid w:val="00F74716"/>
  </w:style>
  <w:style w:type="paragraph" w:styleId="Pieddepage">
    <w:name w:val="footer"/>
    <w:basedOn w:val="Normal"/>
    <w:link w:val="PieddepageCar"/>
    <w:uiPriority w:val="99"/>
    <w:unhideWhenUsed/>
    <w:rsid w:val="00F7471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74716"/>
  </w:style>
  <w:style w:type="character" w:customStyle="1" w:styleId="Titre1Car">
    <w:name w:val="Titre 1 Car"/>
    <w:basedOn w:val="Policepardfaut"/>
    <w:link w:val="Titre1"/>
    <w:uiPriority w:val="9"/>
    <w:rsid w:val="00867972"/>
    <w:rPr>
      <w:rFonts w:asciiTheme="majorHAnsi" w:eastAsiaTheme="majorEastAsia" w:hAnsiTheme="majorHAnsi" w:cstheme="majorBidi"/>
      <w:color w:val="2E74B5" w:themeColor="accent1" w:themeShade="BF"/>
      <w:sz w:val="32"/>
      <w:szCs w:val="32"/>
    </w:rPr>
  </w:style>
  <w:style w:type="character" w:customStyle="1" w:styleId="Titre2Car">
    <w:name w:val="Titre 2 Car"/>
    <w:basedOn w:val="Policepardfaut"/>
    <w:link w:val="Titre2"/>
    <w:uiPriority w:val="9"/>
    <w:rsid w:val="00D975DA"/>
    <w:rPr>
      <w:rFonts w:asciiTheme="majorHAnsi" w:eastAsiaTheme="majorEastAsia" w:hAnsiTheme="majorHAnsi" w:cstheme="majorBidi"/>
      <w:color w:val="2E74B5" w:themeColor="accent1" w:themeShade="BF"/>
      <w:sz w:val="26"/>
      <w:szCs w:val="26"/>
    </w:rPr>
  </w:style>
  <w:style w:type="character" w:customStyle="1" w:styleId="Titre3Car">
    <w:name w:val="Titre 3 Car"/>
    <w:basedOn w:val="Policepardfaut"/>
    <w:link w:val="Titre3"/>
    <w:uiPriority w:val="9"/>
    <w:rsid w:val="00D77D83"/>
    <w:rPr>
      <w:rFonts w:asciiTheme="majorHAnsi" w:eastAsiaTheme="majorEastAsia" w:hAnsiTheme="majorHAnsi" w:cstheme="majorBidi"/>
      <w:color w:val="1F4D78" w:themeColor="accent1" w:themeShade="7F"/>
      <w:sz w:val="24"/>
      <w:szCs w:val="24"/>
    </w:rPr>
  </w:style>
  <w:style w:type="table" w:styleId="Grilledutableau">
    <w:name w:val="Table Grid"/>
    <w:basedOn w:val="TableauNormal"/>
    <w:uiPriority w:val="39"/>
    <w:rsid w:val="00B37C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debulles">
    <w:name w:val="Balloon Text"/>
    <w:basedOn w:val="Normal"/>
    <w:link w:val="TextedebullesCar"/>
    <w:uiPriority w:val="99"/>
    <w:semiHidden/>
    <w:unhideWhenUsed/>
    <w:rsid w:val="005F0C37"/>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5F0C37"/>
    <w:rPr>
      <w:rFonts w:ascii="Segoe UI" w:hAnsi="Segoe UI" w:cs="Segoe UI"/>
      <w:sz w:val="18"/>
      <w:szCs w:val="18"/>
    </w:rPr>
  </w:style>
  <w:style w:type="character" w:customStyle="1" w:styleId="apple-converted-space">
    <w:name w:val="apple-converted-space"/>
    <w:basedOn w:val="Policepardfaut"/>
    <w:rsid w:val="006C790C"/>
  </w:style>
  <w:style w:type="paragraph" w:styleId="En-ttedetabledesmatires">
    <w:name w:val="TOC Heading"/>
    <w:basedOn w:val="Titre1"/>
    <w:next w:val="Normal"/>
    <w:uiPriority w:val="39"/>
    <w:unhideWhenUsed/>
    <w:qFormat/>
    <w:rsid w:val="009E59B8"/>
    <w:pPr>
      <w:outlineLvl w:val="9"/>
    </w:pPr>
    <w:rPr>
      <w:lang w:eastAsia="fr-FR"/>
    </w:rPr>
  </w:style>
  <w:style w:type="paragraph" w:styleId="TM1">
    <w:name w:val="toc 1"/>
    <w:basedOn w:val="Normal"/>
    <w:next w:val="Normal"/>
    <w:autoRedefine/>
    <w:uiPriority w:val="39"/>
    <w:unhideWhenUsed/>
    <w:rsid w:val="00B531B5"/>
    <w:pPr>
      <w:tabs>
        <w:tab w:val="left" w:pos="440"/>
        <w:tab w:val="right" w:leader="dot" w:pos="9062"/>
      </w:tabs>
      <w:spacing w:after="100"/>
    </w:pPr>
    <w:rPr>
      <w:b/>
      <w:noProof/>
    </w:rPr>
  </w:style>
  <w:style w:type="paragraph" w:styleId="TM2">
    <w:name w:val="toc 2"/>
    <w:basedOn w:val="Normal"/>
    <w:next w:val="Normal"/>
    <w:autoRedefine/>
    <w:uiPriority w:val="39"/>
    <w:unhideWhenUsed/>
    <w:rsid w:val="009E59B8"/>
    <w:pPr>
      <w:spacing w:after="100"/>
      <w:ind w:left="220"/>
    </w:pPr>
  </w:style>
  <w:style w:type="paragraph" w:styleId="TM3">
    <w:name w:val="toc 3"/>
    <w:basedOn w:val="Normal"/>
    <w:next w:val="Normal"/>
    <w:autoRedefine/>
    <w:uiPriority w:val="39"/>
    <w:unhideWhenUsed/>
    <w:rsid w:val="00B531B5"/>
    <w:pPr>
      <w:tabs>
        <w:tab w:val="left" w:pos="1320"/>
        <w:tab w:val="right" w:leader="dot" w:pos="9062"/>
      </w:tabs>
      <w:spacing w:after="100"/>
      <w:ind w:left="440"/>
    </w:pPr>
    <w:rPr>
      <w:i/>
      <w:noProof/>
      <w:sz w:val="20"/>
    </w:rPr>
  </w:style>
  <w:style w:type="character" w:styleId="Lienhypertextesuivivisit">
    <w:name w:val="FollowedHyperlink"/>
    <w:basedOn w:val="Policepardfaut"/>
    <w:uiPriority w:val="99"/>
    <w:semiHidden/>
    <w:unhideWhenUsed/>
    <w:rsid w:val="00540BB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3097597">
      <w:bodyDiv w:val="1"/>
      <w:marLeft w:val="0"/>
      <w:marRight w:val="0"/>
      <w:marTop w:val="0"/>
      <w:marBottom w:val="0"/>
      <w:divBdr>
        <w:top w:val="none" w:sz="0" w:space="0" w:color="auto"/>
        <w:left w:val="none" w:sz="0" w:space="0" w:color="auto"/>
        <w:bottom w:val="none" w:sz="0" w:space="0" w:color="auto"/>
        <w:right w:val="none" w:sz="0" w:space="0" w:color="auto"/>
      </w:divBdr>
    </w:div>
    <w:div w:id="1037123543">
      <w:bodyDiv w:val="1"/>
      <w:marLeft w:val="0"/>
      <w:marRight w:val="0"/>
      <w:marTop w:val="0"/>
      <w:marBottom w:val="0"/>
      <w:divBdr>
        <w:top w:val="none" w:sz="0" w:space="0" w:color="auto"/>
        <w:left w:val="none" w:sz="0" w:space="0" w:color="auto"/>
        <w:bottom w:val="none" w:sz="0" w:space="0" w:color="auto"/>
        <w:right w:val="none" w:sz="0" w:space="0" w:color="auto"/>
      </w:divBdr>
    </w:div>
    <w:div w:id="1258830734">
      <w:bodyDiv w:val="1"/>
      <w:marLeft w:val="0"/>
      <w:marRight w:val="0"/>
      <w:marTop w:val="0"/>
      <w:marBottom w:val="0"/>
      <w:divBdr>
        <w:top w:val="none" w:sz="0" w:space="0" w:color="auto"/>
        <w:left w:val="none" w:sz="0" w:space="0" w:color="auto"/>
        <w:bottom w:val="none" w:sz="0" w:space="0" w:color="auto"/>
        <w:right w:val="none" w:sz="0" w:space="0" w:color="auto"/>
      </w:divBdr>
    </w:div>
    <w:div w:id="1314093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eader" Target="header3.xml"/><Relationship Id="rId26" Type="http://schemas.openxmlformats.org/officeDocument/2006/relationships/header" Target="header5.xml"/><Relationship Id="rId39" Type="http://schemas.openxmlformats.org/officeDocument/2006/relationships/image" Target="media/image24.png"/><Relationship Id="rId21" Type="http://schemas.openxmlformats.org/officeDocument/2006/relationships/image" Target="media/image9.pn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image" Target="media/image40.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odr.supagro.inra.fr" TargetMode="External"/><Relationship Id="rId29" Type="http://schemas.openxmlformats.org/officeDocument/2006/relationships/image" Target="media/image14.png"/><Relationship Id="rId11" Type="http://schemas.openxmlformats.org/officeDocument/2006/relationships/image" Target="media/image3.png"/><Relationship Id="rId24" Type="http://schemas.openxmlformats.org/officeDocument/2006/relationships/image" Target="media/image10.jpe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image" Target="media/image38.png"/><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image" Target="cid:part1.179FDA98.E0A099ED@inra.fr" TargetMode="External"/><Relationship Id="rId14" Type="http://schemas.openxmlformats.org/officeDocument/2006/relationships/header" Target="header1.xml"/><Relationship Id="rId22" Type="http://schemas.openxmlformats.org/officeDocument/2006/relationships/header" Target="header4.xml"/><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image" Target="media/image41.png"/><Relationship Id="rId8" Type="http://schemas.openxmlformats.org/officeDocument/2006/relationships/image" Target="media/image1.png"/><Relationship Id="rId51" Type="http://schemas.openxmlformats.org/officeDocument/2006/relationships/image" Target="media/image36.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6.png"/><Relationship Id="rId25" Type="http://schemas.openxmlformats.org/officeDocument/2006/relationships/image" Target="media/image11.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theme" Target="theme/theme1.xml"/><Relationship Id="rId20" Type="http://schemas.openxmlformats.org/officeDocument/2006/relationships/image" Target="media/image8.png"/><Relationship Id="rId41" Type="http://schemas.openxmlformats.org/officeDocument/2006/relationships/image" Target="media/image26.png"/><Relationship Id="rId54" Type="http://schemas.openxmlformats.org/officeDocument/2006/relationships/image" Target="media/image3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hyperlink" Target="https://esrcarto.supagro.inra.fr/intranet/carto/cartowiki/index.php/Accueil" TargetMode="External"/><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4.png"/><Relationship Id="rId57" Type="http://schemas.openxmlformats.org/officeDocument/2006/relationships/header" Target="header6.xml"/><Relationship Id="rId10" Type="http://schemas.openxmlformats.org/officeDocument/2006/relationships/image" Target="media/image2.jpeg"/><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image" Target="media/image37.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5.png"/></Relationships>
</file>

<file path=word/_rels/header5.xml.rels><?xml version="1.0" encoding="UTF-8" standalone="yes"?>
<Relationships xmlns="http://schemas.openxmlformats.org/package/2006/relationships"><Relationship Id="rId1" Type="http://schemas.openxmlformats.org/officeDocument/2006/relationships/image" Target="media/image5.png"/></Relationships>
</file>

<file path=word/_rels/header6.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ECD537-6E03-4E82-AD48-51259B29B8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6946DE0A</Template>
  <TotalTime>0</TotalTime>
  <Pages>17</Pages>
  <Words>3387</Words>
  <Characters>18631</Characters>
  <Application>Microsoft Office Word</Application>
  <DocSecurity>0</DocSecurity>
  <Lines>155</Lines>
  <Paragraphs>43</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21975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Benoit</dc:creator>
  <cp:keywords/>
  <dc:description/>
  <cp:lastModifiedBy>Benoit</cp:lastModifiedBy>
  <cp:revision>2</cp:revision>
  <dcterms:created xsi:type="dcterms:W3CDTF">2017-08-18T08:31:00Z</dcterms:created>
  <dcterms:modified xsi:type="dcterms:W3CDTF">2017-08-18T08:31:00Z</dcterms:modified>
</cp:coreProperties>
</file>